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411C" w14:textId="452F266D" w:rsidR="004A45F6" w:rsidRDefault="004A45F6" w:rsidP="004A45F6">
      <w:pPr>
        <w:spacing w:after="220" w:line="265" w:lineRule="auto"/>
        <w:ind w:left="0" w:hanging="10"/>
        <w:jc w:val="right"/>
        <w:rPr>
          <w:rFonts w:asciiTheme="minorHAnsi" w:hAnsiTheme="minorHAnsi"/>
          <w:lang w:val="fr-FR"/>
        </w:rPr>
      </w:pPr>
      <w:r w:rsidRPr="000F51AA">
        <w:rPr>
          <w:rFonts w:ascii="Calibri" w:eastAsia="Calibri" w:hAnsi="Calibri" w:cs="Calibri"/>
          <w:lang w:val="fr-FR"/>
        </w:rPr>
        <w:t>Paris, le</w:t>
      </w:r>
      <w:r w:rsidR="00251403">
        <w:rPr>
          <w:rFonts w:ascii="Calibri" w:eastAsia="Calibri" w:hAnsi="Calibri" w:cs="Calibri"/>
          <w:lang w:val="fr-FR"/>
        </w:rPr>
        <w:t xml:space="preserve"> 15/01/2024</w:t>
      </w:r>
    </w:p>
    <w:p w14:paraId="45709A40" w14:textId="77777777" w:rsidR="004A45F6" w:rsidRDefault="004A45F6" w:rsidP="004A45F6">
      <w:pPr>
        <w:autoSpaceDE w:val="0"/>
        <w:autoSpaceDN w:val="0"/>
        <w:adjustRightInd w:val="0"/>
        <w:ind w:left="0"/>
        <w:jc w:val="center"/>
        <w:rPr>
          <w:rFonts w:asciiTheme="minorHAnsi" w:hAnsiTheme="minorHAnsi"/>
          <w:b/>
          <w:bCs/>
          <w:sz w:val="28"/>
          <w:szCs w:val="28"/>
          <w:lang w:val="fr-FR"/>
        </w:rPr>
      </w:pPr>
    </w:p>
    <w:p w14:paraId="0BDA633E" w14:textId="77777777" w:rsidR="004A45F6" w:rsidRDefault="004A45F6" w:rsidP="004A45F6">
      <w:pPr>
        <w:autoSpaceDE w:val="0"/>
        <w:autoSpaceDN w:val="0"/>
        <w:adjustRightInd w:val="0"/>
        <w:ind w:left="0"/>
        <w:jc w:val="center"/>
        <w:rPr>
          <w:rFonts w:asciiTheme="minorHAnsi" w:hAnsiTheme="minorHAnsi"/>
          <w:b/>
          <w:bCs/>
          <w:sz w:val="28"/>
          <w:szCs w:val="28"/>
          <w:lang w:val="fr-FR"/>
        </w:rPr>
      </w:pPr>
    </w:p>
    <w:p w14:paraId="541DFAC5" w14:textId="77777777" w:rsidR="004A45F6" w:rsidRPr="00F80AA6" w:rsidRDefault="004A45F6" w:rsidP="004A45F6">
      <w:pPr>
        <w:autoSpaceDE w:val="0"/>
        <w:autoSpaceDN w:val="0"/>
        <w:adjustRightInd w:val="0"/>
        <w:ind w:left="0"/>
        <w:jc w:val="center"/>
        <w:rPr>
          <w:rFonts w:asciiTheme="minorHAnsi" w:hAnsiTheme="minorHAnsi"/>
          <w:b/>
          <w:bCs/>
          <w:sz w:val="28"/>
          <w:szCs w:val="28"/>
          <w:lang w:val="fr-FR"/>
        </w:rPr>
      </w:pPr>
      <w:r w:rsidRPr="00F80AA6">
        <w:rPr>
          <w:rFonts w:asciiTheme="minorHAnsi" w:hAnsiTheme="minorHAnsi"/>
          <w:b/>
          <w:bCs/>
          <w:sz w:val="28"/>
          <w:szCs w:val="28"/>
          <w:lang w:val="fr-FR"/>
        </w:rPr>
        <w:t>RÈGLEMENT INTÉRIEUR</w:t>
      </w:r>
    </w:p>
    <w:p w14:paraId="1D2A28B7" w14:textId="77777777" w:rsidR="004A45F6" w:rsidRPr="00F80AA6" w:rsidRDefault="004A45F6" w:rsidP="004A45F6">
      <w:pPr>
        <w:autoSpaceDE w:val="0"/>
        <w:autoSpaceDN w:val="0"/>
        <w:adjustRightInd w:val="0"/>
        <w:ind w:left="0"/>
        <w:jc w:val="center"/>
        <w:rPr>
          <w:rFonts w:asciiTheme="minorHAnsi" w:hAnsiTheme="minorHAnsi"/>
          <w:b/>
          <w:bCs/>
          <w:sz w:val="28"/>
          <w:szCs w:val="28"/>
          <w:lang w:val="fr-FR"/>
        </w:rPr>
      </w:pPr>
      <w:r w:rsidRPr="00F80AA6">
        <w:rPr>
          <w:rFonts w:asciiTheme="minorHAnsi" w:hAnsiTheme="minorHAnsi"/>
          <w:b/>
          <w:bCs/>
          <w:sz w:val="28"/>
          <w:szCs w:val="28"/>
          <w:lang w:val="fr-FR"/>
        </w:rPr>
        <w:t>DU CENTRE DE FORMATION AFTE</w:t>
      </w:r>
    </w:p>
    <w:p w14:paraId="7568C374" w14:textId="77777777" w:rsidR="004A45F6" w:rsidRPr="00F80AA6" w:rsidRDefault="004A45F6" w:rsidP="004A45F6">
      <w:pPr>
        <w:autoSpaceDE w:val="0"/>
        <w:autoSpaceDN w:val="0"/>
        <w:adjustRightInd w:val="0"/>
        <w:ind w:left="0"/>
        <w:rPr>
          <w:rFonts w:ascii="Verdana" w:hAnsi="Verdana"/>
          <w:b/>
          <w:bCs/>
          <w:sz w:val="20"/>
          <w:szCs w:val="20"/>
          <w:lang w:val="fr-FR"/>
        </w:rPr>
      </w:pPr>
    </w:p>
    <w:p w14:paraId="4F1F2436" w14:textId="77777777" w:rsidR="004A45F6" w:rsidRPr="00F80AA6" w:rsidRDefault="004A45F6" w:rsidP="004A45F6">
      <w:pPr>
        <w:ind w:left="0"/>
        <w:jc w:val="both"/>
        <w:rPr>
          <w:rFonts w:asciiTheme="minorHAnsi" w:hAnsiTheme="minorHAnsi" w:cs="Arial"/>
          <w:b/>
          <w:sz w:val="24"/>
          <w:szCs w:val="24"/>
          <w:u w:val="double"/>
          <w:lang w:val="fr-FR"/>
        </w:rPr>
      </w:pPr>
      <w:bookmarkStart w:id="0" w:name="OLE_LINK4"/>
      <w:r w:rsidRPr="00F80AA6">
        <w:rPr>
          <w:rFonts w:asciiTheme="minorHAnsi" w:hAnsiTheme="minorHAnsi" w:cs="Arial"/>
          <w:b/>
          <w:sz w:val="24"/>
          <w:szCs w:val="24"/>
          <w:u w:val="double"/>
          <w:lang w:val="fr-FR"/>
        </w:rPr>
        <w:t>PREAMBULE</w:t>
      </w:r>
    </w:p>
    <w:p w14:paraId="78BD1B2F" w14:textId="77777777" w:rsidR="004A45F6" w:rsidRPr="00F80AA6" w:rsidRDefault="004A45F6" w:rsidP="004A45F6">
      <w:pPr>
        <w:ind w:left="0"/>
        <w:jc w:val="both"/>
        <w:rPr>
          <w:rFonts w:ascii="Verdana" w:hAnsi="Verdana" w:cs="Arial"/>
          <w:sz w:val="20"/>
          <w:szCs w:val="20"/>
          <w:lang w:val="fr-FR"/>
        </w:rPr>
      </w:pPr>
    </w:p>
    <w:p w14:paraId="09C8C5AD" w14:textId="77777777" w:rsidR="004A45F6" w:rsidRPr="00F80AA6" w:rsidRDefault="004A45F6" w:rsidP="004A45F6">
      <w:pPr>
        <w:ind w:left="0"/>
        <w:jc w:val="both"/>
        <w:rPr>
          <w:rFonts w:asciiTheme="minorHAnsi" w:hAnsiTheme="minorHAnsi" w:cs="Arial"/>
          <w:lang w:val="fr-FR"/>
        </w:rPr>
      </w:pPr>
      <w:r w:rsidRPr="00F80AA6">
        <w:rPr>
          <w:rFonts w:asciiTheme="minorHAnsi" w:hAnsiTheme="minorHAnsi" w:cs="Arial"/>
          <w:lang w:val="fr-FR"/>
        </w:rPr>
        <w:t>Comme dans toute collectivité, la vie à l’intérieur du Centre de formation de l’AFTE nécessite la définition et le respect d’un certain nombre de règles de vie en commun.</w:t>
      </w:r>
    </w:p>
    <w:p w14:paraId="76542B07" w14:textId="77777777" w:rsidR="004A45F6" w:rsidRPr="00F80AA6" w:rsidRDefault="004A45F6" w:rsidP="004A45F6">
      <w:pPr>
        <w:ind w:left="0"/>
        <w:jc w:val="both"/>
        <w:rPr>
          <w:rFonts w:asciiTheme="minorHAnsi" w:hAnsiTheme="minorHAnsi" w:cs="Arial"/>
          <w:lang w:val="fr-FR"/>
        </w:rPr>
      </w:pPr>
    </w:p>
    <w:p w14:paraId="160399B1" w14:textId="77777777" w:rsidR="004A45F6" w:rsidRPr="00F80AA6" w:rsidRDefault="004A45F6" w:rsidP="004A45F6">
      <w:pPr>
        <w:ind w:left="0"/>
        <w:jc w:val="both"/>
        <w:rPr>
          <w:rFonts w:asciiTheme="minorHAnsi" w:hAnsiTheme="minorHAnsi" w:cs="Arial"/>
          <w:lang w:val="fr-FR"/>
        </w:rPr>
      </w:pPr>
      <w:r w:rsidRPr="00F80AA6">
        <w:rPr>
          <w:rFonts w:asciiTheme="minorHAnsi" w:hAnsiTheme="minorHAnsi" w:cs="Arial"/>
          <w:lang w:val="fr-FR"/>
        </w:rPr>
        <w:t xml:space="preserve">Le présent Règlement Intérieur, a pour objet de définir l’ensemble de ces règles générales et permanentes qui doivent favoriser un fonctionnement harmonieux du Centre de formation. A cette fin, il rappelle et précise la réglementation en matière d’hygiène et de sécurité ainsi que les règles relatives à la discipline, notamment les sanctions applicables aux stagiaires et les droits de ceux-ci en cas de sanction. </w:t>
      </w:r>
    </w:p>
    <w:p w14:paraId="232BCF61" w14:textId="77777777" w:rsidR="004A45F6" w:rsidRPr="00F80AA6" w:rsidRDefault="004A45F6" w:rsidP="004A45F6">
      <w:pPr>
        <w:widowControl w:val="0"/>
        <w:tabs>
          <w:tab w:val="right" w:pos="9072"/>
        </w:tabs>
        <w:ind w:left="0"/>
        <w:jc w:val="both"/>
        <w:rPr>
          <w:rFonts w:asciiTheme="minorHAnsi" w:hAnsiTheme="minorHAnsi" w:cs="Arial"/>
          <w:lang w:val="fr-FR"/>
        </w:rPr>
      </w:pPr>
    </w:p>
    <w:bookmarkEnd w:id="0"/>
    <w:p w14:paraId="62BF78EE" w14:textId="77777777" w:rsidR="004A45F6" w:rsidRPr="00F80AA6" w:rsidRDefault="004A45F6" w:rsidP="004A45F6">
      <w:pPr>
        <w:autoSpaceDE w:val="0"/>
        <w:autoSpaceDN w:val="0"/>
        <w:adjustRightInd w:val="0"/>
        <w:ind w:left="0"/>
        <w:jc w:val="center"/>
        <w:rPr>
          <w:rFonts w:asciiTheme="minorHAnsi" w:hAnsiTheme="minorHAnsi"/>
          <w:b/>
          <w:bCs/>
          <w:lang w:val="fr-FR"/>
        </w:rPr>
      </w:pPr>
      <w:r w:rsidRPr="00F80AA6">
        <w:rPr>
          <w:rFonts w:asciiTheme="minorHAnsi" w:hAnsiTheme="minorHAnsi"/>
          <w:b/>
          <w:bCs/>
          <w:lang w:val="fr-FR"/>
        </w:rPr>
        <w:t>Article 1 :</w:t>
      </w:r>
    </w:p>
    <w:p w14:paraId="668F213E"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1BFB3F1D" w14:textId="77777777" w:rsidR="004A45F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Le présent règlement est établi conformément aux dispositions des articles L.6352-3 et L.6352-4 et R.6352-1 à R.6352-15 du Code du travail. Il s’applique à tous les stagiaires, et ce pour la durée de la formation suivie</w:t>
      </w:r>
      <w:r>
        <w:rPr>
          <w:rFonts w:asciiTheme="minorHAnsi" w:hAnsiTheme="minorHAnsi"/>
          <w:lang w:val="fr-FR"/>
        </w:rPr>
        <w:t xml:space="preserve"> et ceci </w:t>
      </w:r>
      <w:proofErr w:type="spellStart"/>
      <w:r>
        <w:rPr>
          <w:rFonts w:asciiTheme="minorHAnsi" w:hAnsiTheme="minorHAnsi"/>
          <w:lang w:val="fr-FR"/>
        </w:rPr>
        <w:t>quelque</w:t>
      </w:r>
      <w:proofErr w:type="spellEnd"/>
      <w:r>
        <w:rPr>
          <w:rFonts w:asciiTheme="minorHAnsi" w:hAnsiTheme="minorHAnsi"/>
          <w:lang w:val="fr-FR"/>
        </w:rPr>
        <w:t xml:space="preserve"> soit le lieu où se déroule la formation.</w:t>
      </w:r>
    </w:p>
    <w:p w14:paraId="10B0EB1E" w14:textId="77777777" w:rsidR="004A45F6" w:rsidRPr="00F80AA6" w:rsidRDefault="004A45F6" w:rsidP="004A45F6">
      <w:pPr>
        <w:autoSpaceDE w:val="0"/>
        <w:autoSpaceDN w:val="0"/>
        <w:adjustRightInd w:val="0"/>
        <w:ind w:left="0"/>
        <w:jc w:val="both"/>
        <w:rPr>
          <w:rFonts w:asciiTheme="minorHAnsi" w:hAnsiTheme="minorHAnsi"/>
          <w:lang w:val="fr-FR"/>
        </w:rPr>
      </w:pPr>
    </w:p>
    <w:p w14:paraId="6E389E7C"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0D24EAEB" w14:textId="77777777" w:rsidR="004A45F6" w:rsidRPr="00F80AA6" w:rsidRDefault="004A45F6" w:rsidP="004A45F6">
      <w:pPr>
        <w:autoSpaceDE w:val="0"/>
        <w:autoSpaceDN w:val="0"/>
        <w:adjustRightInd w:val="0"/>
        <w:ind w:left="0"/>
        <w:jc w:val="center"/>
        <w:rPr>
          <w:rFonts w:asciiTheme="minorHAnsi" w:hAnsiTheme="minorHAnsi"/>
          <w:b/>
          <w:bCs/>
          <w:lang w:val="fr-FR"/>
        </w:rPr>
      </w:pPr>
      <w:r w:rsidRPr="00F80AA6">
        <w:rPr>
          <w:rFonts w:asciiTheme="minorHAnsi" w:hAnsiTheme="minorHAnsi"/>
          <w:b/>
          <w:bCs/>
          <w:lang w:val="fr-FR"/>
        </w:rPr>
        <w:t>Article 2 : Discipline :</w:t>
      </w:r>
    </w:p>
    <w:p w14:paraId="5C54F430" w14:textId="77777777" w:rsidR="004A45F6" w:rsidRPr="00F80AA6" w:rsidRDefault="004A45F6" w:rsidP="004A45F6">
      <w:pPr>
        <w:autoSpaceDE w:val="0"/>
        <w:autoSpaceDN w:val="0"/>
        <w:adjustRightInd w:val="0"/>
        <w:ind w:left="0"/>
        <w:jc w:val="both"/>
        <w:rPr>
          <w:rFonts w:asciiTheme="minorHAnsi" w:hAnsiTheme="minorHAnsi"/>
          <w:iCs/>
          <w:lang w:val="fr-FR"/>
        </w:rPr>
      </w:pPr>
    </w:p>
    <w:p w14:paraId="4228C5D5"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b/>
          <w:u w:val="single"/>
          <w:lang w:val="fr-FR"/>
        </w:rPr>
        <w:t>Interdiction générale</w:t>
      </w:r>
    </w:p>
    <w:p w14:paraId="313A418A" w14:textId="77777777" w:rsidR="004A45F6" w:rsidRPr="00F80AA6" w:rsidRDefault="004A45F6" w:rsidP="004A45F6">
      <w:pPr>
        <w:autoSpaceDE w:val="0"/>
        <w:autoSpaceDN w:val="0"/>
        <w:adjustRightInd w:val="0"/>
        <w:ind w:left="0"/>
        <w:jc w:val="both"/>
        <w:rPr>
          <w:rFonts w:asciiTheme="minorHAnsi" w:hAnsiTheme="minorHAnsi"/>
          <w:lang w:val="fr-FR"/>
        </w:rPr>
      </w:pPr>
    </w:p>
    <w:p w14:paraId="22F117B6"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 xml:space="preserve">Il est formellement interdit aux stagiaires : </w:t>
      </w:r>
    </w:p>
    <w:p w14:paraId="16276D06" w14:textId="77777777" w:rsidR="004A45F6" w:rsidRPr="00F80AA6" w:rsidRDefault="004A45F6" w:rsidP="004A45F6">
      <w:pPr>
        <w:autoSpaceDE w:val="0"/>
        <w:autoSpaceDN w:val="0"/>
        <w:adjustRightInd w:val="0"/>
        <w:ind w:left="0"/>
        <w:jc w:val="both"/>
        <w:rPr>
          <w:rFonts w:asciiTheme="minorHAnsi" w:hAnsiTheme="minorHAnsi"/>
          <w:lang w:val="fr-FR"/>
        </w:rPr>
      </w:pPr>
    </w:p>
    <w:p w14:paraId="018E32BC" w14:textId="77777777" w:rsidR="004A45F6" w:rsidRPr="00F80AA6" w:rsidRDefault="004A45F6" w:rsidP="004A45F6">
      <w:pPr>
        <w:numPr>
          <w:ilvl w:val="0"/>
          <w:numId w:val="12"/>
        </w:numPr>
        <w:autoSpaceDE w:val="0"/>
        <w:autoSpaceDN w:val="0"/>
        <w:adjustRightInd w:val="0"/>
        <w:spacing w:after="0" w:line="240" w:lineRule="auto"/>
        <w:ind w:left="0"/>
        <w:jc w:val="both"/>
        <w:rPr>
          <w:rFonts w:asciiTheme="minorHAnsi" w:hAnsiTheme="minorHAnsi"/>
          <w:lang w:val="fr-FR"/>
        </w:rPr>
      </w:pPr>
      <w:r w:rsidRPr="00F80AA6">
        <w:rPr>
          <w:rFonts w:asciiTheme="minorHAnsi" w:hAnsiTheme="minorHAnsi"/>
          <w:lang w:val="fr-FR"/>
        </w:rPr>
        <w:t>de pénétrer ou de demeurer dans l’entreprise en état d’ivresse, d’introduire ou de consommer des boissons alcoolisées. Nul ne peut pénétrer ou séjourner au sein du Centre de formation sous l’emprise de l’alcool.</w:t>
      </w:r>
    </w:p>
    <w:p w14:paraId="473D0893" w14:textId="77777777" w:rsidR="004A45F6" w:rsidRPr="00F80AA6" w:rsidRDefault="004A45F6" w:rsidP="004A45F6">
      <w:pPr>
        <w:numPr>
          <w:ilvl w:val="0"/>
          <w:numId w:val="12"/>
        </w:numPr>
        <w:autoSpaceDE w:val="0"/>
        <w:autoSpaceDN w:val="0"/>
        <w:adjustRightInd w:val="0"/>
        <w:spacing w:after="0" w:line="240" w:lineRule="auto"/>
        <w:ind w:left="0"/>
        <w:jc w:val="both"/>
        <w:rPr>
          <w:rFonts w:asciiTheme="minorHAnsi" w:hAnsiTheme="minorHAnsi"/>
          <w:lang w:val="fr-FR"/>
        </w:rPr>
      </w:pPr>
      <w:r w:rsidRPr="00F80AA6">
        <w:rPr>
          <w:rFonts w:asciiTheme="minorHAnsi" w:hAnsiTheme="minorHAnsi"/>
          <w:lang w:val="fr-FR"/>
        </w:rPr>
        <w:t>d’introduire, de stocker, de distribuer ou de revendre sur le lieu de formation toute drogue de quelque nature que ce soit et toute substance détournée de son usage licite. Nul ne peut pénétrer ou séjourner au sein du Centre de formation sous l’emprise de la drogue.</w:t>
      </w:r>
    </w:p>
    <w:p w14:paraId="0B7EC4AD" w14:textId="77777777" w:rsidR="004A45F6" w:rsidRPr="00F80AA6" w:rsidRDefault="004A45F6" w:rsidP="004A45F6">
      <w:pPr>
        <w:numPr>
          <w:ilvl w:val="0"/>
          <w:numId w:val="12"/>
        </w:numPr>
        <w:autoSpaceDE w:val="0"/>
        <w:autoSpaceDN w:val="0"/>
        <w:adjustRightInd w:val="0"/>
        <w:spacing w:after="0" w:line="240" w:lineRule="auto"/>
        <w:ind w:left="0"/>
        <w:jc w:val="both"/>
        <w:rPr>
          <w:rFonts w:asciiTheme="minorHAnsi" w:hAnsiTheme="minorHAnsi"/>
          <w:lang w:val="fr-FR"/>
        </w:rPr>
      </w:pPr>
      <w:r>
        <w:rPr>
          <w:rFonts w:asciiTheme="minorHAnsi" w:hAnsiTheme="minorHAnsi"/>
          <w:lang w:val="fr-FR"/>
        </w:rPr>
        <w:t>d</w:t>
      </w:r>
      <w:r w:rsidRPr="00F80AA6">
        <w:rPr>
          <w:rFonts w:asciiTheme="minorHAnsi" w:hAnsiTheme="minorHAnsi"/>
          <w:lang w:val="fr-FR"/>
        </w:rPr>
        <w:t>e fumer dans les locaux du Centre.</w:t>
      </w:r>
      <w:r w:rsidRPr="00F80AA6">
        <w:rPr>
          <w:rFonts w:asciiTheme="minorHAnsi" w:hAnsiTheme="minorHAnsi" w:cs="Arial"/>
          <w:color w:val="5C554C"/>
          <w:lang w:val="fr-FR"/>
        </w:rPr>
        <w:t xml:space="preserve"> </w:t>
      </w:r>
    </w:p>
    <w:p w14:paraId="09E72D29" w14:textId="26FCF4DA" w:rsidR="004A45F6" w:rsidRPr="00210B1D" w:rsidRDefault="004A45F6" w:rsidP="00035BAD">
      <w:pPr>
        <w:numPr>
          <w:ilvl w:val="0"/>
          <w:numId w:val="12"/>
        </w:numPr>
        <w:autoSpaceDE w:val="0"/>
        <w:autoSpaceDN w:val="0"/>
        <w:adjustRightInd w:val="0"/>
        <w:spacing w:after="0" w:line="240" w:lineRule="auto"/>
        <w:ind w:left="0"/>
        <w:jc w:val="both"/>
        <w:rPr>
          <w:rFonts w:asciiTheme="minorHAnsi" w:hAnsiTheme="minorHAnsi"/>
          <w:lang w:val="fr-FR"/>
        </w:rPr>
      </w:pPr>
      <w:r w:rsidRPr="00210B1D">
        <w:rPr>
          <w:rFonts w:asciiTheme="minorHAnsi" w:hAnsiTheme="minorHAnsi"/>
          <w:lang w:val="fr-FR"/>
        </w:rPr>
        <w:t>sauf autorisation expresse du Centre, les stagiaires ayant accès au lieu de formation pour suivre leur formation ne peuvent faciliter l’introduction de tierces personnes au Centre.</w:t>
      </w:r>
    </w:p>
    <w:p w14:paraId="04BC2A7B" w14:textId="77777777" w:rsidR="004A45F6" w:rsidRDefault="004A45F6" w:rsidP="004A45F6">
      <w:pPr>
        <w:numPr>
          <w:ilvl w:val="0"/>
          <w:numId w:val="12"/>
        </w:numPr>
        <w:autoSpaceDE w:val="0"/>
        <w:autoSpaceDN w:val="0"/>
        <w:adjustRightInd w:val="0"/>
        <w:spacing w:after="0" w:line="240" w:lineRule="auto"/>
        <w:ind w:left="0"/>
        <w:jc w:val="both"/>
        <w:rPr>
          <w:rFonts w:asciiTheme="minorHAnsi" w:hAnsiTheme="minorHAnsi"/>
          <w:lang w:val="fr-FR"/>
        </w:rPr>
      </w:pPr>
      <w:r>
        <w:rPr>
          <w:rFonts w:asciiTheme="minorHAnsi" w:hAnsiTheme="minorHAnsi"/>
          <w:lang w:val="fr-FR"/>
        </w:rPr>
        <w:t>d</w:t>
      </w:r>
      <w:r w:rsidRPr="00F80AA6">
        <w:rPr>
          <w:rFonts w:asciiTheme="minorHAnsi" w:hAnsiTheme="minorHAnsi"/>
          <w:lang w:val="fr-FR"/>
        </w:rPr>
        <w:t>’utiliser leurs téléphones por</w:t>
      </w:r>
      <w:r>
        <w:rPr>
          <w:rFonts w:asciiTheme="minorHAnsi" w:hAnsiTheme="minorHAnsi"/>
          <w:lang w:val="fr-FR"/>
        </w:rPr>
        <w:t>tables ou tout autre moyen d’accès à internet pour des motifs non liés directement à la formation.</w:t>
      </w:r>
    </w:p>
    <w:p w14:paraId="245D1838" w14:textId="77777777" w:rsidR="00210B1D" w:rsidRDefault="004A45F6" w:rsidP="004A45F6">
      <w:pPr>
        <w:numPr>
          <w:ilvl w:val="0"/>
          <w:numId w:val="12"/>
        </w:numPr>
        <w:autoSpaceDE w:val="0"/>
        <w:autoSpaceDN w:val="0"/>
        <w:adjustRightInd w:val="0"/>
        <w:spacing w:after="0" w:line="240" w:lineRule="auto"/>
        <w:ind w:left="0"/>
        <w:jc w:val="both"/>
        <w:rPr>
          <w:rFonts w:asciiTheme="minorHAnsi" w:hAnsiTheme="minorHAnsi"/>
          <w:lang w:val="fr-FR"/>
        </w:rPr>
      </w:pPr>
      <w:r>
        <w:rPr>
          <w:rFonts w:asciiTheme="minorHAnsi" w:hAnsiTheme="minorHAnsi"/>
          <w:lang w:val="fr-FR"/>
        </w:rPr>
        <w:t xml:space="preserve">de se restaurer dans les salles de formation en dehors de pauses organisées par le centre de formation. </w:t>
      </w:r>
    </w:p>
    <w:p w14:paraId="480603CC" w14:textId="15E5503E" w:rsidR="00210B1D" w:rsidRDefault="00210B1D" w:rsidP="00210B1D">
      <w:pPr>
        <w:autoSpaceDE w:val="0"/>
        <w:autoSpaceDN w:val="0"/>
        <w:adjustRightInd w:val="0"/>
        <w:spacing w:after="0" w:line="240" w:lineRule="auto"/>
        <w:ind w:left="0" w:firstLine="0"/>
        <w:jc w:val="both"/>
        <w:rPr>
          <w:rFonts w:asciiTheme="minorHAnsi" w:hAnsiTheme="minorHAnsi"/>
          <w:lang w:val="fr-FR"/>
        </w:rPr>
      </w:pPr>
    </w:p>
    <w:p w14:paraId="19441711" w14:textId="6435B806" w:rsidR="00210B1D" w:rsidRDefault="00210B1D" w:rsidP="00210B1D">
      <w:pPr>
        <w:autoSpaceDE w:val="0"/>
        <w:autoSpaceDN w:val="0"/>
        <w:adjustRightInd w:val="0"/>
        <w:spacing w:after="0" w:line="240" w:lineRule="auto"/>
        <w:ind w:left="0" w:firstLine="0"/>
        <w:jc w:val="both"/>
        <w:rPr>
          <w:rFonts w:asciiTheme="minorHAnsi" w:hAnsiTheme="minorHAnsi"/>
          <w:lang w:val="fr-FR"/>
        </w:rPr>
      </w:pPr>
    </w:p>
    <w:p w14:paraId="7BE197A4" w14:textId="77777777" w:rsidR="00210B1D" w:rsidRDefault="00210B1D" w:rsidP="00210B1D">
      <w:pPr>
        <w:autoSpaceDE w:val="0"/>
        <w:autoSpaceDN w:val="0"/>
        <w:adjustRightInd w:val="0"/>
        <w:spacing w:after="0" w:line="240" w:lineRule="auto"/>
        <w:ind w:left="0" w:firstLine="0"/>
        <w:jc w:val="both"/>
        <w:rPr>
          <w:rFonts w:asciiTheme="minorHAnsi" w:hAnsiTheme="minorHAnsi"/>
          <w:lang w:val="fr-FR"/>
        </w:rPr>
      </w:pPr>
    </w:p>
    <w:p w14:paraId="41B66715" w14:textId="29CC966E" w:rsidR="004A45F6" w:rsidRDefault="004A45F6" w:rsidP="00210B1D">
      <w:pPr>
        <w:autoSpaceDE w:val="0"/>
        <w:autoSpaceDN w:val="0"/>
        <w:adjustRightInd w:val="0"/>
        <w:spacing w:after="0" w:line="240" w:lineRule="auto"/>
        <w:ind w:left="0" w:firstLine="0"/>
        <w:jc w:val="both"/>
        <w:rPr>
          <w:rFonts w:asciiTheme="minorHAnsi" w:hAnsiTheme="minorHAnsi"/>
          <w:lang w:val="fr-FR"/>
        </w:rPr>
      </w:pPr>
      <w:r>
        <w:rPr>
          <w:rFonts w:asciiTheme="minorHAnsi" w:hAnsiTheme="minorHAnsi"/>
          <w:lang w:val="fr-FR"/>
        </w:rPr>
        <w:t>Les stagiaires ne souhaitant pas participer au déjeuner de groupe offert par le centre de formation sont invités à se restaurer à l’extérieur.</w:t>
      </w:r>
    </w:p>
    <w:p w14:paraId="0D9D6587" w14:textId="77777777" w:rsidR="004A45F6" w:rsidRDefault="004A45F6" w:rsidP="004A45F6">
      <w:pPr>
        <w:autoSpaceDE w:val="0"/>
        <w:autoSpaceDN w:val="0"/>
        <w:adjustRightInd w:val="0"/>
        <w:spacing w:after="0" w:line="240" w:lineRule="auto"/>
        <w:ind w:left="0" w:firstLine="0"/>
        <w:jc w:val="both"/>
        <w:rPr>
          <w:rFonts w:asciiTheme="minorHAnsi" w:hAnsiTheme="minorHAnsi"/>
          <w:lang w:val="fr-FR"/>
        </w:rPr>
      </w:pPr>
    </w:p>
    <w:p w14:paraId="1CA96290" w14:textId="77777777" w:rsidR="004A45F6" w:rsidRPr="00F80AA6" w:rsidRDefault="004A45F6" w:rsidP="004A45F6">
      <w:pPr>
        <w:autoSpaceDE w:val="0"/>
        <w:autoSpaceDN w:val="0"/>
        <w:adjustRightInd w:val="0"/>
        <w:ind w:left="0"/>
        <w:jc w:val="both"/>
        <w:rPr>
          <w:rFonts w:asciiTheme="minorHAnsi" w:hAnsiTheme="minorHAnsi"/>
          <w:b/>
          <w:u w:val="single"/>
          <w:lang w:val="fr-FR"/>
        </w:rPr>
      </w:pPr>
      <w:r w:rsidRPr="00F80AA6">
        <w:rPr>
          <w:rFonts w:asciiTheme="minorHAnsi" w:hAnsiTheme="minorHAnsi"/>
          <w:b/>
          <w:u w:val="single"/>
          <w:lang w:val="fr-FR"/>
        </w:rPr>
        <w:t xml:space="preserve">Tenue, horaires de stage et comportement </w:t>
      </w:r>
    </w:p>
    <w:p w14:paraId="2936FC51" w14:textId="77777777" w:rsidR="004A45F6" w:rsidRPr="00F80AA6" w:rsidRDefault="004A45F6" w:rsidP="004A45F6">
      <w:pPr>
        <w:autoSpaceDE w:val="0"/>
        <w:autoSpaceDN w:val="0"/>
        <w:adjustRightInd w:val="0"/>
        <w:ind w:left="0"/>
        <w:jc w:val="both"/>
        <w:rPr>
          <w:rFonts w:asciiTheme="minorHAnsi" w:hAnsiTheme="minorHAnsi"/>
          <w:b/>
          <w:u w:val="single"/>
          <w:lang w:val="fr-FR"/>
        </w:rPr>
      </w:pPr>
    </w:p>
    <w:p w14:paraId="3D7A6646" w14:textId="77777777" w:rsidR="004A45F6" w:rsidRDefault="004A45F6" w:rsidP="004A45F6">
      <w:pPr>
        <w:numPr>
          <w:ilvl w:val="0"/>
          <w:numId w:val="12"/>
        </w:numPr>
        <w:autoSpaceDE w:val="0"/>
        <w:autoSpaceDN w:val="0"/>
        <w:adjustRightInd w:val="0"/>
        <w:spacing w:after="0" w:line="240" w:lineRule="auto"/>
        <w:ind w:left="0"/>
        <w:jc w:val="both"/>
        <w:rPr>
          <w:rFonts w:asciiTheme="minorHAnsi" w:hAnsiTheme="minorHAnsi" w:cs="Arial"/>
          <w:lang w:val="fr-FR"/>
        </w:rPr>
      </w:pPr>
      <w:r w:rsidRPr="00911A9B">
        <w:rPr>
          <w:rFonts w:asciiTheme="minorHAnsi" w:hAnsiTheme="minorHAnsi" w:cs="Arial"/>
          <w:lang w:val="fr-FR"/>
        </w:rPr>
        <w:t xml:space="preserve">Les stagiaires sont invités à se présenter au lieu de formation en tenue décente et à avoir un comportement correct, empreint politesse et de respect d’autrui et ce, à l’égard de toute personne présente dans le Centre ou les lieux de formation. </w:t>
      </w:r>
    </w:p>
    <w:p w14:paraId="1BB263C6" w14:textId="77777777" w:rsidR="004A45F6" w:rsidRDefault="004A45F6" w:rsidP="004A45F6">
      <w:pPr>
        <w:autoSpaceDE w:val="0"/>
        <w:autoSpaceDN w:val="0"/>
        <w:adjustRightInd w:val="0"/>
        <w:spacing w:after="0" w:line="240" w:lineRule="auto"/>
        <w:ind w:left="0" w:firstLine="0"/>
        <w:jc w:val="both"/>
        <w:rPr>
          <w:rFonts w:asciiTheme="minorHAnsi" w:hAnsiTheme="minorHAnsi" w:cs="Arial"/>
          <w:lang w:val="fr-FR"/>
        </w:rPr>
      </w:pPr>
    </w:p>
    <w:p w14:paraId="25AA5C54" w14:textId="048B886D" w:rsidR="004A45F6" w:rsidRPr="00113E76" w:rsidRDefault="004A45F6" w:rsidP="004A45F6">
      <w:pPr>
        <w:numPr>
          <w:ilvl w:val="0"/>
          <w:numId w:val="12"/>
        </w:numPr>
        <w:autoSpaceDE w:val="0"/>
        <w:autoSpaceDN w:val="0"/>
        <w:adjustRightInd w:val="0"/>
        <w:spacing w:after="0" w:line="240" w:lineRule="auto"/>
        <w:ind w:left="0"/>
        <w:jc w:val="both"/>
        <w:rPr>
          <w:rFonts w:asciiTheme="minorHAnsi" w:hAnsiTheme="minorHAnsi" w:cs="Arial"/>
          <w:lang w:val="fr-FR"/>
        </w:rPr>
      </w:pPr>
      <w:r w:rsidRPr="00113E76">
        <w:rPr>
          <w:rFonts w:asciiTheme="minorHAnsi" w:hAnsiTheme="minorHAnsi" w:cs="Arial"/>
          <w:lang w:val="fr-FR"/>
        </w:rPr>
        <w:t>Les stagiaires sont tenus de respecter les heures des formations.</w:t>
      </w:r>
      <w:r w:rsidRPr="00113E76">
        <w:rPr>
          <w:rFonts w:asciiTheme="minorHAnsi" w:hAnsiTheme="minorHAnsi"/>
          <w:lang w:val="fr-FR"/>
        </w:rPr>
        <w:t xml:space="preserve"> </w:t>
      </w:r>
      <w:r w:rsidRPr="00113E76">
        <w:rPr>
          <w:rFonts w:asciiTheme="minorHAnsi" w:hAnsiTheme="minorHAnsi" w:cs="Arial"/>
          <w:lang w:val="fr-FR"/>
        </w:rPr>
        <w:t xml:space="preserve">En cas d'absence ou de retard au stage, le stagiaire en avertit le Centre de formation. L’organisme de formation informe immédiatement le financeur d’une non </w:t>
      </w:r>
      <w:r w:rsidR="00210B1D" w:rsidRPr="00113E76">
        <w:rPr>
          <w:rFonts w:asciiTheme="minorHAnsi" w:hAnsiTheme="minorHAnsi" w:cs="Arial"/>
          <w:lang w:val="fr-FR"/>
        </w:rPr>
        <w:t>présentation</w:t>
      </w:r>
      <w:r w:rsidRPr="00113E76">
        <w:rPr>
          <w:rFonts w:asciiTheme="minorHAnsi" w:hAnsiTheme="minorHAnsi" w:cs="Arial"/>
          <w:lang w:val="fr-FR"/>
        </w:rPr>
        <w:t xml:space="preserve"> du stagiaire (employeur, administration, Fongecif, Région, Pôle emploi</w:t>
      </w:r>
      <w:r>
        <w:rPr>
          <w:rFonts w:asciiTheme="minorHAnsi" w:hAnsiTheme="minorHAnsi" w:cs="Arial"/>
          <w:lang w:val="fr-FR"/>
        </w:rPr>
        <w:t xml:space="preserve"> ,…</w:t>
      </w:r>
      <w:r w:rsidRPr="00113E76">
        <w:rPr>
          <w:rFonts w:asciiTheme="minorHAnsi" w:hAnsiTheme="minorHAnsi" w:cs="Arial"/>
          <w:lang w:val="fr-FR"/>
        </w:rPr>
        <w:t>).</w:t>
      </w:r>
    </w:p>
    <w:p w14:paraId="13A4BB3D" w14:textId="77777777" w:rsidR="004A45F6" w:rsidRDefault="004A45F6" w:rsidP="004A45F6">
      <w:pPr>
        <w:autoSpaceDE w:val="0"/>
        <w:autoSpaceDN w:val="0"/>
        <w:adjustRightInd w:val="0"/>
        <w:spacing w:after="0" w:line="240" w:lineRule="auto"/>
        <w:ind w:left="0" w:firstLine="0"/>
        <w:jc w:val="both"/>
        <w:rPr>
          <w:rFonts w:asciiTheme="minorHAnsi" w:hAnsiTheme="minorHAnsi" w:cs="Arial"/>
          <w:lang w:val="fr-FR"/>
        </w:rPr>
      </w:pPr>
    </w:p>
    <w:p w14:paraId="31AFD9E5" w14:textId="77777777" w:rsidR="004A45F6" w:rsidRPr="00113E76" w:rsidRDefault="004A45F6" w:rsidP="004A45F6">
      <w:pPr>
        <w:numPr>
          <w:ilvl w:val="0"/>
          <w:numId w:val="12"/>
        </w:numPr>
        <w:autoSpaceDE w:val="0"/>
        <w:autoSpaceDN w:val="0"/>
        <w:adjustRightInd w:val="0"/>
        <w:spacing w:after="0" w:line="240" w:lineRule="auto"/>
        <w:ind w:left="0"/>
        <w:jc w:val="both"/>
        <w:rPr>
          <w:rFonts w:asciiTheme="minorHAnsi" w:hAnsiTheme="minorHAnsi" w:cs="Arial"/>
          <w:lang w:val="fr-FR"/>
        </w:rPr>
      </w:pPr>
      <w:r w:rsidRPr="00D03320">
        <w:rPr>
          <w:rFonts w:asciiTheme="minorHAnsi" w:hAnsiTheme="minorHAnsi" w:cs="Arial"/>
          <w:lang w:val="fr-FR"/>
        </w:rPr>
        <w:t>Par ailleurs, une fiche de présence est obligatoirement signée par le stagiaire pour chaque demi-journée</w:t>
      </w:r>
      <w:r w:rsidRPr="00113E76">
        <w:rPr>
          <w:rFonts w:asciiTheme="minorHAnsi" w:hAnsiTheme="minorHAnsi" w:cs="Arial"/>
          <w:lang w:val="fr-FR"/>
        </w:rPr>
        <w:t>.</w:t>
      </w:r>
    </w:p>
    <w:p w14:paraId="4246EBA6" w14:textId="77777777" w:rsidR="004A45F6" w:rsidRPr="00F80AA6" w:rsidRDefault="004A45F6" w:rsidP="004A45F6">
      <w:pPr>
        <w:autoSpaceDE w:val="0"/>
        <w:autoSpaceDN w:val="0"/>
        <w:adjustRightInd w:val="0"/>
        <w:ind w:left="0"/>
        <w:jc w:val="both"/>
        <w:rPr>
          <w:rFonts w:asciiTheme="minorHAnsi" w:hAnsiTheme="minorHAnsi"/>
          <w:b/>
          <w:u w:val="single"/>
          <w:lang w:val="fr-FR"/>
        </w:rPr>
      </w:pPr>
    </w:p>
    <w:p w14:paraId="35CB27C1" w14:textId="77777777" w:rsidR="004A45F6" w:rsidRPr="00F80AA6" w:rsidRDefault="004A45F6" w:rsidP="004A45F6">
      <w:pPr>
        <w:autoSpaceDE w:val="0"/>
        <w:autoSpaceDN w:val="0"/>
        <w:adjustRightInd w:val="0"/>
        <w:ind w:left="0"/>
        <w:jc w:val="both"/>
        <w:rPr>
          <w:rFonts w:asciiTheme="minorHAnsi" w:hAnsiTheme="minorHAnsi"/>
          <w:b/>
          <w:u w:val="single"/>
          <w:lang w:val="fr-FR"/>
        </w:rPr>
      </w:pPr>
      <w:r w:rsidRPr="00F80AA6">
        <w:rPr>
          <w:rFonts w:asciiTheme="minorHAnsi" w:hAnsiTheme="minorHAnsi"/>
          <w:b/>
          <w:u w:val="single"/>
          <w:lang w:val="fr-FR"/>
        </w:rPr>
        <w:t xml:space="preserve">Usage du matériel </w:t>
      </w:r>
    </w:p>
    <w:p w14:paraId="4DC0F8E5" w14:textId="77777777" w:rsidR="004A45F6" w:rsidRPr="00F80AA6" w:rsidRDefault="004A45F6" w:rsidP="004A45F6">
      <w:pPr>
        <w:ind w:left="0"/>
        <w:jc w:val="both"/>
        <w:rPr>
          <w:rFonts w:asciiTheme="minorHAnsi" w:hAnsiTheme="minorHAnsi" w:cs="Arial"/>
          <w:lang w:val="fr-FR"/>
        </w:rPr>
      </w:pPr>
    </w:p>
    <w:p w14:paraId="7F19449A" w14:textId="77777777" w:rsidR="004A45F6" w:rsidRPr="00F80AA6" w:rsidRDefault="004A45F6" w:rsidP="004A45F6">
      <w:pPr>
        <w:ind w:left="0"/>
        <w:jc w:val="both"/>
        <w:rPr>
          <w:rFonts w:asciiTheme="minorHAnsi" w:hAnsiTheme="minorHAnsi" w:cs="Arial"/>
          <w:lang w:val="fr-FR"/>
        </w:rPr>
      </w:pPr>
      <w:r w:rsidRPr="00F80AA6">
        <w:rPr>
          <w:rFonts w:asciiTheme="minorHAnsi" w:hAnsiTheme="minorHAnsi" w:cs="Arial"/>
          <w:lang w:val="fr-FR"/>
        </w:rPr>
        <w:t>Chaque stagiaire est tenu d’utiliser le matériel conformément à son usage pour la réalisation de la formation et non pas pour un usage personnel. Le matériel fourni au stagiaire pendant la formation doit être conservé en bon état.</w:t>
      </w:r>
    </w:p>
    <w:p w14:paraId="0769B8DE" w14:textId="77777777" w:rsidR="004A45F6" w:rsidRPr="00F80AA6" w:rsidRDefault="004A45F6" w:rsidP="004A45F6">
      <w:pPr>
        <w:ind w:left="0"/>
        <w:jc w:val="both"/>
        <w:rPr>
          <w:rFonts w:asciiTheme="minorHAnsi" w:hAnsiTheme="minorHAnsi" w:cs="Arial"/>
          <w:lang w:val="fr-FR"/>
        </w:rPr>
      </w:pPr>
    </w:p>
    <w:p w14:paraId="7DE5C5EE" w14:textId="77777777" w:rsidR="004A45F6" w:rsidRPr="00F80AA6" w:rsidRDefault="004A45F6" w:rsidP="004A45F6">
      <w:pPr>
        <w:ind w:left="0"/>
        <w:jc w:val="both"/>
        <w:rPr>
          <w:rFonts w:asciiTheme="minorHAnsi" w:hAnsiTheme="minorHAnsi" w:cs="Arial"/>
          <w:lang w:val="fr-FR"/>
        </w:rPr>
      </w:pPr>
      <w:r w:rsidRPr="00F80AA6">
        <w:rPr>
          <w:rFonts w:asciiTheme="minorHAnsi" w:hAnsiTheme="minorHAnsi" w:cs="Arial"/>
          <w:lang w:val="fr-FR"/>
        </w:rPr>
        <w:t xml:space="preserve">A la fin de la formation, les stagiaires ont l’obligation de restituer le matériel </w:t>
      </w:r>
      <w:r>
        <w:rPr>
          <w:rFonts w:asciiTheme="minorHAnsi" w:hAnsiTheme="minorHAnsi" w:cs="Arial"/>
          <w:lang w:val="fr-FR"/>
        </w:rPr>
        <w:t xml:space="preserve">– ordinateur, tablettes, calculatrices notamment </w:t>
      </w:r>
      <w:r w:rsidRPr="00F80AA6">
        <w:rPr>
          <w:rFonts w:asciiTheme="minorHAnsi" w:hAnsiTheme="minorHAnsi" w:cs="Arial"/>
          <w:lang w:val="fr-FR"/>
        </w:rPr>
        <w:t>et les documents mis à leur disposition par le Centre de formation, à l’exception des documents pédagogiques distribués aux stagiaires pendant la formation.</w:t>
      </w:r>
    </w:p>
    <w:p w14:paraId="72E73EE2" w14:textId="77777777" w:rsidR="004A45F6" w:rsidRPr="00F80AA6" w:rsidRDefault="004A45F6" w:rsidP="004A45F6">
      <w:pPr>
        <w:ind w:left="0"/>
        <w:jc w:val="both"/>
        <w:rPr>
          <w:rFonts w:asciiTheme="minorHAnsi" w:hAnsiTheme="minorHAnsi" w:cs="Arial"/>
          <w:lang w:val="fr-FR"/>
        </w:rPr>
      </w:pPr>
    </w:p>
    <w:p w14:paraId="2C645505" w14:textId="77777777" w:rsidR="004A45F6" w:rsidRDefault="004A45F6" w:rsidP="004A45F6">
      <w:pPr>
        <w:ind w:left="0"/>
        <w:jc w:val="both"/>
        <w:rPr>
          <w:rFonts w:asciiTheme="minorHAnsi" w:hAnsiTheme="minorHAnsi" w:cs="Arial"/>
          <w:lang w:val="fr-FR"/>
        </w:rPr>
      </w:pPr>
      <w:r w:rsidRPr="00F80AA6">
        <w:rPr>
          <w:rFonts w:asciiTheme="minorHAnsi" w:hAnsiTheme="minorHAnsi" w:cs="Arial"/>
          <w:lang w:val="fr-FR"/>
        </w:rPr>
        <w:t>Il est rigoureusement interdit, sauf autorisation expresse et écrite du Centre de formation, d’enregistrer ou de filmer les sessions de formation. Les documents pédagogiques remis pendant les formations sont protégés par les droits d’auteur. Leur reproduction, sans l’autorisation du Centre de formation, est formellement interdite. Ces documents ne peuvent être réutilisés que dans un objectif personnel de formation.</w:t>
      </w:r>
    </w:p>
    <w:p w14:paraId="001D9FAD" w14:textId="77777777" w:rsidR="004A45F6" w:rsidRDefault="004A45F6" w:rsidP="004A45F6">
      <w:pPr>
        <w:ind w:left="0"/>
        <w:jc w:val="both"/>
        <w:rPr>
          <w:rFonts w:asciiTheme="minorHAnsi" w:hAnsiTheme="minorHAnsi" w:cs="Arial"/>
          <w:lang w:val="fr-FR"/>
        </w:rPr>
      </w:pPr>
    </w:p>
    <w:p w14:paraId="674CD084" w14:textId="77777777" w:rsidR="004A45F6" w:rsidRPr="00F80AA6" w:rsidRDefault="004A45F6" w:rsidP="004A45F6">
      <w:pPr>
        <w:autoSpaceDE w:val="0"/>
        <w:autoSpaceDN w:val="0"/>
        <w:adjustRightInd w:val="0"/>
        <w:ind w:left="0"/>
        <w:jc w:val="center"/>
        <w:rPr>
          <w:rFonts w:asciiTheme="minorHAnsi" w:hAnsiTheme="minorHAnsi"/>
          <w:b/>
          <w:bCs/>
          <w:lang w:val="fr-FR"/>
        </w:rPr>
      </w:pPr>
      <w:r w:rsidRPr="00F80AA6">
        <w:rPr>
          <w:rFonts w:asciiTheme="minorHAnsi" w:hAnsiTheme="minorHAnsi"/>
          <w:b/>
          <w:bCs/>
          <w:lang w:val="fr-FR"/>
        </w:rPr>
        <w:t>Article 3 : Sanctions</w:t>
      </w:r>
    </w:p>
    <w:p w14:paraId="08E843B4"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517A0B82"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 xml:space="preserve">Tout agissement considéré comme fautif par la direction de l’organisme de formation pourra, en fonction de sa nature et de sa gravité, faire l’objet de l’une ou l’autre des sanctions ci-après par ordre croissant d’importance : </w:t>
      </w:r>
    </w:p>
    <w:p w14:paraId="52186021" w14:textId="77777777" w:rsidR="004A45F6" w:rsidRPr="00F80AA6" w:rsidRDefault="004A45F6" w:rsidP="004A45F6">
      <w:pPr>
        <w:autoSpaceDE w:val="0"/>
        <w:autoSpaceDN w:val="0"/>
        <w:adjustRightInd w:val="0"/>
        <w:ind w:left="0"/>
        <w:jc w:val="both"/>
        <w:rPr>
          <w:rFonts w:asciiTheme="minorHAnsi" w:hAnsiTheme="minorHAnsi"/>
          <w:lang w:val="fr-FR"/>
        </w:rPr>
      </w:pPr>
    </w:p>
    <w:p w14:paraId="0C2CAD08" w14:textId="77777777" w:rsidR="004A45F6" w:rsidRPr="00F80AA6" w:rsidRDefault="004A45F6" w:rsidP="004A45F6">
      <w:pPr>
        <w:numPr>
          <w:ilvl w:val="0"/>
          <w:numId w:val="11"/>
        </w:numPr>
        <w:autoSpaceDE w:val="0"/>
        <w:autoSpaceDN w:val="0"/>
        <w:adjustRightInd w:val="0"/>
        <w:spacing w:after="0" w:line="240" w:lineRule="auto"/>
        <w:ind w:left="0"/>
        <w:jc w:val="both"/>
        <w:rPr>
          <w:rFonts w:asciiTheme="minorHAnsi" w:hAnsiTheme="minorHAnsi"/>
        </w:rPr>
      </w:pPr>
      <w:r w:rsidRPr="00F80AA6">
        <w:rPr>
          <w:rFonts w:asciiTheme="minorHAnsi" w:hAnsiTheme="minorHAnsi"/>
        </w:rPr>
        <w:t xml:space="preserve">Rappel à </w:t>
      </w:r>
      <w:proofErr w:type="spellStart"/>
      <w:r w:rsidRPr="00F80AA6">
        <w:rPr>
          <w:rFonts w:asciiTheme="minorHAnsi" w:hAnsiTheme="minorHAnsi"/>
        </w:rPr>
        <w:t>l’ordre</w:t>
      </w:r>
      <w:proofErr w:type="spellEnd"/>
    </w:p>
    <w:p w14:paraId="28F6B39F" w14:textId="77777777" w:rsidR="004A45F6" w:rsidRPr="00F80AA6" w:rsidRDefault="004A45F6" w:rsidP="004A45F6">
      <w:pPr>
        <w:numPr>
          <w:ilvl w:val="0"/>
          <w:numId w:val="11"/>
        </w:numPr>
        <w:autoSpaceDE w:val="0"/>
        <w:autoSpaceDN w:val="0"/>
        <w:adjustRightInd w:val="0"/>
        <w:spacing w:after="0" w:line="240" w:lineRule="auto"/>
        <w:ind w:left="0"/>
        <w:jc w:val="both"/>
        <w:rPr>
          <w:rFonts w:asciiTheme="minorHAnsi" w:hAnsiTheme="minorHAnsi"/>
          <w:lang w:val="fr-FR"/>
        </w:rPr>
      </w:pPr>
      <w:r w:rsidRPr="00F80AA6">
        <w:rPr>
          <w:rFonts w:asciiTheme="minorHAnsi" w:hAnsiTheme="minorHAnsi" w:cs="TTE12E4350t00"/>
          <w:lang w:val="fr-FR"/>
        </w:rPr>
        <w:t>Ave</w:t>
      </w:r>
      <w:r w:rsidRPr="00F80AA6">
        <w:rPr>
          <w:rFonts w:asciiTheme="minorHAnsi" w:hAnsiTheme="minorHAnsi"/>
          <w:lang w:val="fr-FR"/>
        </w:rPr>
        <w:t>rtissement écrit par le Directeur de l’organisme de formation</w:t>
      </w:r>
    </w:p>
    <w:p w14:paraId="1B559895" w14:textId="77777777" w:rsidR="004A45F6" w:rsidRPr="00F80AA6" w:rsidRDefault="004A45F6" w:rsidP="004A45F6">
      <w:pPr>
        <w:numPr>
          <w:ilvl w:val="0"/>
          <w:numId w:val="11"/>
        </w:numPr>
        <w:autoSpaceDE w:val="0"/>
        <w:autoSpaceDN w:val="0"/>
        <w:adjustRightInd w:val="0"/>
        <w:spacing w:after="0" w:line="240" w:lineRule="auto"/>
        <w:ind w:left="0"/>
        <w:jc w:val="both"/>
        <w:rPr>
          <w:rFonts w:asciiTheme="minorHAnsi" w:hAnsiTheme="minorHAnsi"/>
        </w:rPr>
      </w:pPr>
      <w:r w:rsidRPr="00F80AA6">
        <w:rPr>
          <w:rFonts w:asciiTheme="minorHAnsi" w:hAnsiTheme="minorHAnsi"/>
        </w:rPr>
        <w:t>Blame </w:t>
      </w:r>
    </w:p>
    <w:p w14:paraId="3DCB39FC" w14:textId="77777777" w:rsidR="004A45F6" w:rsidRPr="00F80AA6" w:rsidRDefault="004A45F6" w:rsidP="004A45F6">
      <w:pPr>
        <w:numPr>
          <w:ilvl w:val="0"/>
          <w:numId w:val="11"/>
        </w:numPr>
        <w:autoSpaceDE w:val="0"/>
        <w:autoSpaceDN w:val="0"/>
        <w:adjustRightInd w:val="0"/>
        <w:spacing w:after="0" w:line="240" w:lineRule="auto"/>
        <w:ind w:left="0"/>
        <w:jc w:val="both"/>
        <w:rPr>
          <w:rFonts w:asciiTheme="minorHAnsi" w:hAnsiTheme="minorHAnsi"/>
          <w:lang w:val="fr-FR"/>
        </w:rPr>
      </w:pPr>
      <w:r w:rsidRPr="00F80AA6">
        <w:rPr>
          <w:rFonts w:asciiTheme="minorHAnsi" w:hAnsiTheme="minorHAnsi"/>
          <w:lang w:val="fr-FR"/>
        </w:rPr>
        <w:t>Exclusion temporaire de la formation dans la limite de 5 jours de cours</w:t>
      </w:r>
    </w:p>
    <w:p w14:paraId="387C58AE" w14:textId="77FD6A8D" w:rsidR="004A45F6" w:rsidRDefault="004A45F6" w:rsidP="004A45F6">
      <w:pPr>
        <w:numPr>
          <w:ilvl w:val="0"/>
          <w:numId w:val="11"/>
        </w:numPr>
        <w:autoSpaceDE w:val="0"/>
        <w:autoSpaceDN w:val="0"/>
        <w:adjustRightInd w:val="0"/>
        <w:spacing w:after="0" w:line="240" w:lineRule="auto"/>
        <w:ind w:left="0"/>
        <w:jc w:val="both"/>
        <w:rPr>
          <w:rFonts w:asciiTheme="minorHAnsi" w:hAnsiTheme="minorHAnsi"/>
          <w:lang w:val="fr-FR"/>
        </w:rPr>
      </w:pPr>
      <w:r w:rsidRPr="00F80AA6">
        <w:rPr>
          <w:rFonts w:asciiTheme="minorHAnsi" w:hAnsiTheme="minorHAnsi" w:cs="TTE12E4350t00"/>
          <w:lang w:val="fr-FR"/>
        </w:rPr>
        <w:t>E</w:t>
      </w:r>
      <w:r w:rsidRPr="00F80AA6">
        <w:rPr>
          <w:rFonts w:asciiTheme="minorHAnsi" w:hAnsiTheme="minorHAnsi"/>
          <w:lang w:val="fr-FR"/>
        </w:rPr>
        <w:t>xclusion définitive de la formation</w:t>
      </w:r>
    </w:p>
    <w:p w14:paraId="4FEDA2D3" w14:textId="6A8C5F60" w:rsidR="00210B1D" w:rsidRDefault="00210B1D" w:rsidP="00210B1D">
      <w:pPr>
        <w:autoSpaceDE w:val="0"/>
        <w:autoSpaceDN w:val="0"/>
        <w:adjustRightInd w:val="0"/>
        <w:spacing w:after="0" w:line="240" w:lineRule="auto"/>
        <w:ind w:left="0" w:firstLine="0"/>
        <w:jc w:val="both"/>
        <w:rPr>
          <w:rFonts w:asciiTheme="minorHAnsi" w:hAnsiTheme="minorHAnsi"/>
          <w:lang w:val="fr-FR"/>
        </w:rPr>
      </w:pPr>
    </w:p>
    <w:p w14:paraId="2633E734" w14:textId="477951B9" w:rsidR="00210B1D" w:rsidRDefault="00210B1D" w:rsidP="00210B1D">
      <w:pPr>
        <w:autoSpaceDE w:val="0"/>
        <w:autoSpaceDN w:val="0"/>
        <w:adjustRightInd w:val="0"/>
        <w:spacing w:after="0" w:line="240" w:lineRule="auto"/>
        <w:ind w:left="0" w:firstLine="0"/>
        <w:jc w:val="both"/>
        <w:rPr>
          <w:rFonts w:asciiTheme="minorHAnsi" w:hAnsiTheme="minorHAnsi"/>
          <w:lang w:val="fr-FR"/>
        </w:rPr>
      </w:pPr>
    </w:p>
    <w:p w14:paraId="1440F077" w14:textId="77777777" w:rsidR="00210B1D" w:rsidRDefault="00210B1D" w:rsidP="00210B1D">
      <w:pPr>
        <w:autoSpaceDE w:val="0"/>
        <w:autoSpaceDN w:val="0"/>
        <w:adjustRightInd w:val="0"/>
        <w:spacing w:after="0" w:line="240" w:lineRule="auto"/>
        <w:ind w:left="0" w:firstLine="0"/>
        <w:jc w:val="both"/>
        <w:rPr>
          <w:rFonts w:asciiTheme="minorHAnsi" w:hAnsiTheme="minorHAnsi"/>
          <w:lang w:val="fr-FR"/>
        </w:rPr>
      </w:pPr>
    </w:p>
    <w:p w14:paraId="1562E6C7" w14:textId="77777777" w:rsidR="004A45F6" w:rsidRDefault="004A45F6" w:rsidP="004A45F6">
      <w:pPr>
        <w:autoSpaceDE w:val="0"/>
        <w:autoSpaceDN w:val="0"/>
        <w:adjustRightInd w:val="0"/>
        <w:ind w:left="0" w:firstLine="0"/>
        <w:jc w:val="both"/>
        <w:rPr>
          <w:rFonts w:asciiTheme="minorHAnsi" w:hAnsiTheme="minorHAnsi"/>
          <w:lang w:val="fr-FR"/>
        </w:rPr>
      </w:pPr>
    </w:p>
    <w:p w14:paraId="0E3C126C" w14:textId="77777777" w:rsidR="004A45F6" w:rsidRDefault="004A45F6" w:rsidP="004A45F6">
      <w:pPr>
        <w:autoSpaceDE w:val="0"/>
        <w:autoSpaceDN w:val="0"/>
        <w:adjustRightInd w:val="0"/>
        <w:ind w:left="0"/>
        <w:jc w:val="both"/>
        <w:rPr>
          <w:rFonts w:asciiTheme="minorHAnsi" w:hAnsiTheme="minorHAnsi"/>
          <w:lang w:val="fr-FR"/>
        </w:rPr>
      </w:pPr>
      <w:r w:rsidRPr="006F2857">
        <w:rPr>
          <w:rFonts w:asciiTheme="minorHAnsi" w:hAnsiTheme="minorHAnsi"/>
          <w:lang w:val="fr-FR"/>
        </w:rPr>
        <w:t>Le responsable de l’organisme de formation ou son représentant informe de la sanction prise : - l’employeur du salarié stagiaire ou l’administration de l’agent stagiaire</w:t>
      </w:r>
    </w:p>
    <w:p w14:paraId="319B8091" w14:textId="77777777" w:rsidR="004A45F6" w:rsidRPr="00F80AA6" w:rsidRDefault="004A45F6" w:rsidP="004A45F6">
      <w:pPr>
        <w:autoSpaceDE w:val="0"/>
        <w:autoSpaceDN w:val="0"/>
        <w:adjustRightInd w:val="0"/>
        <w:spacing w:after="0" w:line="240" w:lineRule="auto"/>
        <w:jc w:val="both"/>
        <w:rPr>
          <w:rFonts w:asciiTheme="minorHAnsi" w:hAnsiTheme="minorHAnsi"/>
          <w:lang w:val="fr-FR"/>
        </w:rPr>
      </w:pPr>
    </w:p>
    <w:p w14:paraId="35A01185"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58CCE2CC" w14:textId="77777777" w:rsidR="004A45F6" w:rsidRPr="00F80AA6" w:rsidRDefault="004A45F6" w:rsidP="004A45F6">
      <w:pPr>
        <w:autoSpaceDE w:val="0"/>
        <w:autoSpaceDN w:val="0"/>
        <w:adjustRightInd w:val="0"/>
        <w:ind w:left="0"/>
        <w:jc w:val="center"/>
        <w:rPr>
          <w:rFonts w:asciiTheme="minorHAnsi" w:hAnsiTheme="minorHAnsi"/>
          <w:b/>
          <w:lang w:val="fr-FR"/>
        </w:rPr>
      </w:pPr>
      <w:r w:rsidRPr="00F80AA6">
        <w:rPr>
          <w:rFonts w:asciiTheme="minorHAnsi" w:hAnsiTheme="minorHAnsi"/>
          <w:b/>
          <w:lang w:val="fr-FR"/>
        </w:rPr>
        <w:t>Article 4 : Entretien préalable à une sanction et procédure.</w:t>
      </w:r>
    </w:p>
    <w:p w14:paraId="472590E3" w14:textId="77777777" w:rsidR="004A45F6" w:rsidRPr="00F80AA6" w:rsidRDefault="004A45F6" w:rsidP="004A45F6">
      <w:pPr>
        <w:autoSpaceDE w:val="0"/>
        <w:autoSpaceDN w:val="0"/>
        <w:adjustRightInd w:val="0"/>
        <w:ind w:left="0"/>
        <w:jc w:val="both"/>
        <w:rPr>
          <w:rFonts w:asciiTheme="minorHAnsi" w:hAnsiTheme="minorHAnsi"/>
          <w:lang w:val="fr-FR"/>
        </w:rPr>
      </w:pPr>
    </w:p>
    <w:p w14:paraId="07343A12"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w:t>
      </w:r>
    </w:p>
    <w:p w14:paraId="79A483B3" w14:textId="77777777" w:rsidR="004A45F6" w:rsidRDefault="004A45F6" w:rsidP="004A45F6">
      <w:pPr>
        <w:autoSpaceDE w:val="0"/>
        <w:autoSpaceDN w:val="0"/>
        <w:adjustRightInd w:val="0"/>
        <w:ind w:left="0"/>
        <w:jc w:val="both"/>
        <w:rPr>
          <w:rFonts w:asciiTheme="minorHAnsi" w:hAnsiTheme="minorHAnsi"/>
          <w:lang w:val="fr-FR"/>
        </w:rPr>
      </w:pPr>
    </w:p>
    <w:p w14:paraId="375D6EF3"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14:paraId="1676431C"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51F9530D"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w:t>
      </w:r>
    </w:p>
    <w:p w14:paraId="64F3F74E" w14:textId="77777777" w:rsidR="004A45F6" w:rsidRPr="00F80AA6" w:rsidRDefault="004A45F6" w:rsidP="004A45F6">
      <w:pPr>
        <w:autoSpaceDE w:val="0"/>
        <w:autoSpaceDN w:val="0"/>
        <w:adjustRightInd w:val="0"/>
        <w:ind w:left="0"/>
        <w:jc w:val="both"/>
        <w:rPr>
          <w:rFonts w:asciiTheme="minorHAnsi" w:hAnsiTheme="minorHAnsi"/>
          <w:lang w:val="fr-FR"/>
        </w:rPr>
      </w:pPr>
    </w:p>
    <w:p w14:paraId="7E636684" w14:textId="77777777" w:rsidR="004A45F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La sanction ne peut intervenir moins d’un jour franc ni plus de 15 jours après l’entretien où, le cas échéant, après avis de la Commission de discipline.</w:t>
      </w:r>
    </w:p>
    <w:p w14:paraId="2831AC88" w14:textId="77777777" w:rsidR="004A45F6" w:rsidRPr="00F80AA6" w:rsidRDefault="004A45F6" w:rsidP="004A45F6">
      <w:pPr>
        <w:autoSpaceDE w:val="0"/>
        <w:autoSpaceDN w:val="0"/>
        <w:adjustRightInd w:val="0"/>
        <w:ind w:left="0"/>
        <w:jc w:val="both"/>
        <w:rPr>
          <w:rFonts w:asciiTheme="minorHAnsi" w:hAnsiTheme="minorHAnsi"/>
          <w:lang w:val="fr-FR"/>
        </w:rPr>
      </w:pPr>
    </w:p>
    <w:p w14:paraId="14B4A93D"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Elle fait l’objet d’une notification écrite et motivée au stagiaire sous forme lettre recommandée, ou d’une lettre remise contre décharge. L’organisme de formation informe concomitamment l’employeur, et éventuellement l’organisme paritaire prenant à sa charge les frais de formation, de la sanction prise.</w:t>
      </w:r>
    </w:p>
    <w:p w14:paraId="71CD35BD"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689396C8" w14:textId="77777777" w:rsidR="004A45F6" w:rsidRDefault="004A45F6" w:rsidP="004A45F6">
      <w:pPr>
        <w:autoSpaceDE w:val="0"/>
        <w:autoSpaceDN w:val="0"/>
        <w:adjustRightInd w:val="0"/>
        <w:ind w:left="0"/>
        <w:jc w:val="center"/>
        <w:rPr>
          <w:rFonts w:asciiTheme="minorHAnsi" w:hAnsiTheme="minorHAnsi"/>
          <w:b/>
          <w:bCs/>
          <w:lang w:val="fr-FR"/>
        </w:rPr>
      </w:pPr>
    </w:p>
    <w:p w14:paraId="010C7211"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5580AFDF" w14:textId="77777777" w:rsidR="004A45F6" w:rsidRPr="008E543F" w:rsidRDefault="004A45F6" w:rsidP="004A45F6">
      <w:pPr>
        <w:autoSpaceDE w:val="0"/>
        <w:autoSpaceDN w:val="0"/>
        <w:adjustRightInd w:val="0"/>
        <w:ind w:left="0"/>
        <w:jc w:val="center"/>
        <w:rPr>
          <w:rFonts w:asciiTheme="minorHAnsi" w:hAnsiTheme="minorHAnsi"/>
          <w:b/>
          <w:bCs/>
          <w:lang w:val="fr-FR"/>
        </w:rPr>
      </w:pPr>
      <w:r w:rsidRPr="008E543F">
        <w:rPr>
          <w:rFonts w:asciiTheme="minorHAnsi" w:hAnsiTheme="minorHAnsi"/>
          <w:b/>
          <w:bCs/>
          <w:lang w:val="fr-FR"/>
        </w:rPr>
        <w:t xml:space="preserve">Article </w:t>
      </w:r>
      <w:r>
        <w:rPr>
          <w:rFonts w:asciiTheme="minorHAnsi" w:hAnsiTheme="minorHAnsi"/>
          <w:b/>
          <w:bCs/>
          <w:lang w:val="fr-FR"/>
        </w:rPr>
        <w:t>5 :</w:t>
      </w:r>
      <w:r w:rsidRPr="008E543F">
        <w:rPr>
          <w:rFonts w:asciiTheme="minorHAnsi" w:hAnsiTheme="minorHAnsi"/>
          <w:b/>
          <w:bCs/>
          <w:lang w:val="fr-FR"/>
        </w:rPr>
        <w:t xml:space="preserve"> Hygiène et sécurité :</w:t>
      </w:r>
    </w:p>
    <w:p w14:paraId="44E7D29B" w14:textId="77777777" w:rsidR="004A45F6" w:rsidRPr="008E543F" w:rsidRDefault="004A45F6" w:rsidP="004A45F6">
      <w:pPr>
        <w:autoSpaceDE w:val="0"/>
        <w:autoSpaceDN w:val="0"/>
        <w:adjustRightInd w:val="0"/>
        <w:ind w:left="0"/>
        <w:jc w:val="both"/>
        <w:rPr>
          <w:rFonts w:asciiTheme="minorHAnsi" w:hAnsiTheme="minorHAnsi"/>
          <w:lang w:val="fr-FR"/>
        </w:rPr>
      </w:pPr>
    </w:p>
    <w:p w14:paraId="0C876C63"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14:paraId="4255D0E8" w14:textId="77777777" w:rsidR="004A45F6" w:rsidRPr="00F80AA6" w:rsidRDefault="004A45F6" w:rsidP="004A45F6">
      <w:pPr>
        <w:autoSpaceDE w:val="0"/>
        <w:autoSpaceDN w:val="0"/>
        <w:adjustRightInd w:val="0"/>
        <w:ind w:left="0"/>
        <w:jc w:val="both"/>
        <w:rPr>
          <w:rFonts w:asciiTheme="minorHAnsi" w:hAnsiTheme="minorHAnsi"/>
          <w:lang w:val="fr-FR"/>
        </w:rPr>
      </w:pPr>
    </w:p>
    <w:p w14:paraId="287D2AF0" w14:textId="77777777" w:rsidR="00210B1D" w:rsidRDefault="00210B1D" w:rsidP="004A45F6">
      <w:pPr>
        <w:autoSpaceDE w:val="0"/>
        <w:autoSpaceDN w:val="0"/>
        <w:adjustRightInd w:val="0"/>
        <w:ind w:left="0"/>
        <w:jc w:val="both"/>
        <w:rPr>
          <w:rFonts w:asciiTheme="minorHAnsi" w:hAnsiTheme="minorHAnsi"/>
          <w:lang w:val="fr-FR"/>
        </w:rPr>
      </w:pPr>
    </w:p>
    <w:p w14:paraId="4231CF90" w14:textId="77777777" w:rsidR="00210B1D" w:rsidRDefault="00210B1D" w:rsidP="004A45F6">
      <w:pPr>
        <w:autoSpaceDE w:val="0"/>
        <w:autoSpaceDN w:val="0"/>
        <w:adjustRightInd w:val="0"/>
        <w:ind w:left="0"/>
        <w:jc w:val="both"/>
        <w:rPr>
          <w:rFonts w:asciiTheme="minorHAnsi" w:hAnsiTheme="minorHAnsi"/>
          <w:lang w:val="fr-FR"/>
        </w:rPr>
      </w:pPr>
    </w:p>
    <w:p w14:paraId="40700284" w14:textId="77777777" w:rsidR="00210B1D" w:rsidRDefault="00210B1D" w:rsidP="004A45F6">
      <w:pPr>
        <w:autoSpaceDE w:val="0"/>
        <w:autoSpaceDN w:val="0"/>
        <w:adjustRightInd w:val="0"/>
        <w:ind w:left="0"/>
        <w:jc w:val="both"/>
        <w:rPr>
          <w:rFonts w:asciiTheme="minorHAnsi" w:hAnsiTheme="minorHAnsi"/>
          <w:lang w:val="fr-FR"/>
        </w:rPr>
      </w:pPr>
    </w:p>
    <w:p w14:paraId="1534CDF9" w14:textId="77777777" w:rsidR="00210B1D" w:rsidRDefault="00210B1D" w:rsidP="004A45F6">
      <w:pPr>
        <w:autoSpaceDE w:val="0"/>
        <w:autoSpaceDN w:val="0"/>
        <w:adjustRightInd w:val="0"/>
        <w:ind w:left="0"/>
        <w:jc w:val="both"/>
        <w:rPr>
          <w:rFonts w:asciiTheme="minorHAnsi" w:hAnsiTheme="minorHAnsi"/>
          <w:lang w:val="fr-FR"/>
        </w:rPr>
      </w:pPr>
    </w:p>
    <w:p w14:paraId="7F33DC21" w14:textId="77777777" w:rsidR="00210B1D" w:rsidRDefault="00210B1D" w:rsidP="004A45F6">
      <w:pPr>
        <w:autoSpaceDE w:val="0"/>
        <w:autoSpaceDN w:val="0"/>
        <w:adjustRightInd w:val="0"/>
        <w:ind w:left="0"/>
        <w:jc w:val="both"/>
        <w:rPr>
          <w:rFonts w:asciiTheme="minorHAnsi" w:hAnsiTheme="minorHAnsi"/>
          <w:lang w:val="fr-FR"/>
        </w:rPr>
      </w:pPr>
    </w:p>
    <w:p w14:paraId="6621E122" w14:textId="77777777" w:rsidR="00210B1D" w:rsidRDefault="00210B1D" w:rsidP="004A45F6">
      <w:pPr>
        <w:autoSpaceDE w:val="0"/>
        <w:autoSpaceDN w:val="0"/>
        <w:adjustRightInd w:val="0"/>
        <w:ind w:left="0"/>
        <w:jc w:val="both"/>
        <w:rPr>
          <w:rFonts w:asciiTheme="minorHAnsi" w:hAnsiTheme="minorHAnsi"/>
          <w:lang w:val="fr-FR"/>
        </w:rPr>
      </w:pPr>
    </w:p>
    <w:p w14:paraId="713C1DEF" w14:textId="0390D401" w:rsidR="004A45F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 xml:space="preserve">Lorsque la formation a lieu sur le site de l’entreprise, les consignes générales et particulières de sécurité applicables sont celles de l’AFTE. </w:t>
      </w:r>
      <w:r w:rsidRPr="007F56B8">
        <w:rPr>
          <w:rFonts w:asciiTheme="minorHAnsi" w:hAnsiTheme="minorHAnsi"/>
          <w:lang w:val="fr-FR"/>
        </w:rPr>
        <w:t>Chaque stagiaire doit ainsi veiller à sa sécurité personnelle et à celle des autres en respectant, en fonction de sa formation, les consignes générales et particulières en matière d’hygiène et de sécurité. S’il constate un dysfonctionnement du système de sécurité, il en avertit immédiatement la direction de l’organisme de formation</w:t>
      </w:r>
    </w:p>
    <w:p w14:paraId="2A5548DF" w14:textId="77777777" w:rsidR="004A45F6" w:rsidRPr="00F80AA6" w:rsidRDefault="004A45F6" w:rsidP="004A45F6">
      <w:pPr>
        <w:autoSpaceDE w:val="0"/>
        <w:autoSpaceDN w:val="0"/>
        <w:adjustRightInd w:val="0"/>
        <w:ind w:left="0" w:firstLine="0"/>
        <w:jc w:val="both"/>
        <w:rPr>
          <w:rFonts w:asciiTheme="minorHAnsi" w:hAnsiTheme="minorHAnsi"/>
          <w:lang w:val="fr-FR"/>
        </w:rPr>
      </w:pPr>
    </w:p>
    <w:p w14:paraId="24D94DFB"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Tout accident ou incident survenu à l’occasion ou en cours de formation doit être immédiatement déclaré par le stagiaire accidenté ou les personnes témoins de l’accident, au responsable de l’organisme.</w:t>
      </w:r>
    </w:p>
    <w:p w14:paraId="3F916E26" w14:textId="77777777" w:rsidR="004A45F6" w:rsidRPr="00F80AA6" w:rsidRDefault="004A45F6" w:rsidP="004A45F6">
      <w:pPr>
        <w:autoSpaceDE w:val="0"/>
        <w:autoSpaceDN w:val="0"/>
        <w:adjustRightInd w:val="0"/>
        <w:ind w:left="0"/>
        <w:jc w:val="both"/>
        <w:rPr>
          <w:rFonts w:asciiTheme="minorHAnsi" w:hAnsiTheme="minorHAnsi"/>
          <w:lang w:val="fr-FR"/>
        </w:rPr>
      </w:pPr>
    </w:p>
    <w:p w14:paraId="493B8B16" w14:textId="77777777" w:rsidR="004A45F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Conformément à l'article R. 6342-3 du Code du travail, l'accident survenu au stagiaire pendant qu'il se trouve sur le lieu de formation où pendant qu'il s'y rend ou en revient, fait l'objet d'une déclaration par le Directeur du Centre de Formation auprès de la caisse de sécurité sociale.</w:t>
      </w:r>
    </w:p>
    <w:p w14:paraId="7E0746A5" w14:textId="31B6A8DF" w:rsidR="004A45F6" w:rsidRDefault="00210B1D" w:rsidP="00210B1D">
      <w:pPr>
        <w:tabs>
          <w:tab w:val="left" w:pos="6564"/>
        </w:tabs>
        <w:autoSpaceDE w:val="0"/>
        <w:autoSpaceDN w:val="0"/>
        <w:adjustRightInd w:val="0"/>
        <w:ind w:left="0"/>
        <w:jc w:val="both"/>
        <w:rPr>
          <w:rFonts w:asciiTheme="minorHAnsi" w:hAnsiTheme="minorHAnsi"/>
          <w:lang w:val="fr-FR"/>
        </w:rPr>
      </w:pPr>
      <w:r>
        <w:rPr>
          <w:rFonts w:asciiTheme="minorHAnsi" w:hAnsiTheme="minorHAnsi"/>
          <w:lang w:val="fr-FR"/>
        </w:rPr>
        <w:tab/>
      </w:r>
    </w:p>
    <w:p w14:paraId="782E255E" w14:textId="77777777" w:rsidR="004A45F6" w:rsidRPr="00F80AA6" w:rsidRDefault="004A45F6" w:rsidP="004A45F6">
      <w:pPr>
        <w:autoSpaceDE w:val="0"/>
        <w:autoSpaceDN w:val="0"/>
        <w:adjustRightInd w:val="0"/>
        <w:ind w:left="0"/>
        <w:jc w:val="both"/>
        <w:rPr>
          <w:rFonts w:asciiTheme="minorHAnsi" w:hAnsiTheme="minorHAnsi"/>
          <w:lang w:val="fr-FR"/>
        </w:rPr>
      </w:pPr>
    </w:p>
    <w:p w14:paraId="1D5C8A0D" w14:textId="77777777" w:rsidR="004A45F6" w:rsidRPr="00F80AA6" w:rsidRDefault="004A45F6" w:rsidP="004A45F6">
      <w:pPr>
        <w:autoSpaceDE w:val="0"/>
        <w:autoSpaceDN w:val="0"/>
        <w:adjustRightInd w:val="0"/>
        <w:ind w:left="0"/>
        <w:jc w:val="center"/>
        <w:rPr>
          <w:rFonts w:asciiTheme="minorHAnsi" w:hAnsiTheme="minorHAnsi"/>
          <w:b/>
          <w:bCs/>
          <w:lang w:val="fr-FR"/>
        </w:rPr>
      </w:pPr>
      <w:r w:rsidRPr="00F80AA6">
        <w:rPr>
          <w:rFonts w:asciiTheme="minorHAnsi" w:hAnsiTheme="minorHAnsi"/>
          <w:b/>
          <w:bCs/>
          <w:lang w:val="fr-FR"/>
        </w:rPr>
        <w:t xml:space="preserve">Article </w:t>
      </w:r>
      <w:r>
        <w:rPr>
          <w:rFonts w:asciiTheme="minorHAnsi" w:hAnsiTheme="minorHAnsi"/>
          <w:b/>
          <w:bCs/>
          <w:lang w:val="fr-FR"/>
        </w:rPr>
        <w:t xml:space="preserve">6 </w:t>
      </w:r>
      <w:r w:rsidRPr="00F80AA6">
        <w:rPr>
          <w:rFonts w:asciiTheme="minorHAnsi" w:hAnsiTheme="minorHAnsi"/>
          <w:b/>
          <w:bCs/>
          <w:lang w:val="fr-FR"/>
        </w:rPr>
        <w:t>: Consignes d’incendie</w:t>
      </w:r>
    </w:p>
    <w:p w14:paraId="0228D4CA" w14:textId="77777777" w:rsidR="004A45F6" w:rsidRPr="00F80AA6" w:rsidRDefault="004A45F6" w:rsidP="004A45F6">
      <w:pPr>
        <w:autoSpaceDE w:val="0"/>
        <w:autoSpaceDN w:val="0"/>
        <w:adjustRightInd w:val="0"/>
        <w:ind w:left="0"/>
        <w:jc w:val="center"/>
        <w:rPr>
          <w:rFonts w:asciiTheme="minorHAnsi" w:hAnsiTheme="minorHAnsi"/>
          <w:b/>
          <w:bCs/>
          <w:lang w:val="fr-FR"/>
        </w:rPr>
      </w:pPr>
    </w:p>
    <w:p w14:paraId="73780878" w14:textId="77777777" w:rsidR="004A45F6" w:rsidRPr="00F80AA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Les consignes d'incendie et notamment un plan de localisation des extincteurs et des issues de secours sont affichés dans les locaux de l'organisme de manière à être connus de tous les stagiaires.</w:t>
      </w:r>
    </w:p>
    <w:p w14:paraId="4D7EB5AA" w14:textId="77777777" w:rsidR="004A45F6" w:rsidRDefault="004A45F6" w:rsidP="004A45F6">
      <w:pPr>
        <w:autoSpaceDE w:val="0"/>
        <w:autoSpaceDN w:val="0"/>
        <w:adjustRightInd w:val="0"/>
        <w:ind w:left="0"/>
        <w:jc w:val="center"/>
        <w:rPr>
          <w:rFonts w:asciiTheme="minorHAnsi" w:hAnsiTheme="minorHAnsi"/>
          <w:b/>
          <w:bCs/>
          <w:lang w:val="fr-FR"/>
        </w:rPr>
      </w:pPr>
    </w:p>
    <w:p w14:paraId="16BC17F5" w14:textId="77777777" w:rsidR="004A45F6" w:rsidRDefault="004A45F6" w:rsidP="004A45F6">
      <w:pPr>
        <w:autoSpaceDE w:val="0"/>
        <w:autoSpaceDN w:val="0"/>
        <w:adjustRightInd w:val="0"/>
        <w:ind w:left="0"/>
        <w:jc w:val="center"/>
        <w:rPr>
          <w:rFonts w:asciiTheme="minorHAnsi" w:hAnsiTheme="minorHAnsi"/>
          <w:b/>
          <w:bCs/>
          <w:lang w:val="fr-FR"/>
        </w:rPr>
      </w:pPr>
    </w:p>
    <w:p w14:paraId="48EFBED0" w14:textId="77777777" w:rsidR="004A45F6" w:rsidRPr="00F80AA6" w:rsidRDefault="004A45F6" w:rsidP="004A45F6">
      <w:pPr>
        <w:autoSpaceDE w:val="0"/>
        <w:autoSpaceDN w:val="0"/>
        <w:adjustRightInd w:val="0"/>
        <w:ind w:left="0"/>
        <w:jc w:val="center"/>
        <w:rPr>
          <w:rFonts w:asciiTheme="minorHAnsi" w:hAnsiTheme="minorHAnsi"/>
          <w:b/>
          <w:bCs/>
          <w:lang w:val="fr-FR"/>
        </w:rPr>
      </w:pPr>
      <w:r w:rsidRPr="00F80AA6">
        <w:rPr>
          <w:rFonts w:asciiTheme="minorHAnsi" w:hAnsiTheme="minorHAnsi"/>
          <w:b/>
          <w:bCs/>
          <w:lang w:val="fr-FR"/>
        </w:rPr>
        <w:t xml:space="preserve">Article </w:t>
      </w:r>
      <w:r>
        <w:rPr>
          <w:rFonts w:asciiTheme="minorHAnsi" w:hAnsiTheme="minorHAnsi"/>
          <w:b/>
          <w:bCs/>
          <w:lang w:val="fr-FR"/>
        </w:rPr>
        <w:t xml:space="preserve">7 </w:t>
      </w:r>
      <w:r w:rsidRPr="00F80AA6">
        <w:rPr>
          <w:rFonts w:asciiTheme="minorHAnsi" w:hAnsiTheme="minorHAnsi"/>
          <w:b/>
          <w:bCs/>
          <w:lang w:val="fr-FR"/>
        </w:rPr>
        <w:t>: Vol et endommagement</w:t>
      </w:r>
    </w:p>
    <w:p w14:paraId="3077FCDE" w14:textId="77777777" w:rsidR="004A45F6" w:rsidRPr="00F80AA6" w:rsidRDefault="004A45F6" w:rsidP="004A45F6">
      <w:pPr>
        <w:autoSpaceDE w:val="0"/>
        <w:autoSpaceDN w:val="0"/>
        <w:adjustRightInd w:val="0"/>
        <w:ind w:left="0"/>
        <w:jc w:val="center"/>
        <w:rPr>
          <w:rFonts w:asciiTheme="minorHAnsi" w:hAnsiTheme="minorHAnsi"/>
          <w:b/>
          <w:bCs/>
          <w:lang w:val="fr-FR"/>
        </w:rPr>
      </w:pPr>
    </w:p>
    <w:p w14:paraId="062C992F" w14:textId="77777777" w:rsidR="004A45F6" w:rsidRPr="00F80AA6" w:rsidRDefault="004A45F6" w:rsidP="004A45F6">
      <w:pPr>
        <w:autoSpaceDE w:val="0"/>
        <w:autoSpaceDN w:val="0"/>
        <w:adjustRightInd w:val="0"/>
        <w:ind w:left="0"/>
        <w:jc w:val="both"/>
        <w:rPr>
          <w:rFonts w:asciiTheme="minorHAnsi" w:hAnsiTheme="minorHAnsi"/>
          <w:b/>
          <w:bCs/>
          <w:lang w:val="fr-FR"/>
        </w:rPr>
      </w:pPr>
      <w:r w:rsidRPr="00F80AA6">
        <w:rPr>
          <w:rFonts w:asciiTheme="minorHAnsi" w:hAnsiTheme="minorHAnsi" w:cs="Calibri"/>
          <w:lang w:val="fr-FR"/>
        </w:rPr>
        <w:t>L'organisme décline toute responsabilité en cas de perte, vol ou détérioration des objets personnels de toute nature déposés par les stagiaires dans son enceinte (salle de cours, locaux administratifs, ...).</w:t>
      </w:r>
    </w:p>
    <w:p w14:paraId="77FD4CF4" w14:textId="77777777" w:rsidR="004A45F6" w:rsidRDefault="004A45F6" w:rsidP="004A45F6">
      <w:pPr>
        <w:autoSpaceDE w:val="0"/>
        <w:autoSpaceDN w:val="0"/>
        <w:adjustRightInd w:val="0"/>
        <w:ind w:left="0"/>
        <w:jc w:val="center"/>
        <w:rPr>
          <w:rFonts w:asciiTheme="minorHAnsi" w:hAnsiTheme="minorHAnsi"/>
          <w:b/>
          <w:bCs/>
          <w:lang w:val="fr-FR"/>
        </w:rPr>
      </w:pPr>
    </w:p>
    <w:p w14:paraId="4B7E2546" w14:textId="77777777" w:rsidR="004A45F6" w:rsidRDefault="004A45F6" w:rsidP="004A45F6">
      <w:pPr>
        <w:autoSpaceDE w:val="0"/>
        <w:autoSpaceDN w:val="0"/>
        <w:adjustRightInd w:val="0"/>
        <w:ind w:left="0"/>
        <w:jc w:val="center"/>
        <w:rPr>
          <w:rFonts w:asciiTheme="minorHAnsi" w:hAnsiTheme="minorHAnsi"/>
          <w:b/>
          <w:bCs/>
          <w:lang w:val="fr-FR"/>
        </w:rPr>
      </w:pPr>
    </w:p>
    <w:p w14:paraId="4168D95A" w14:textId="77777777" w:rsidR="004A45F6" w:rsidRPr="00F80AA6" w:rsidRDefault="004A45F6" w:rsidP="004A45F6">
      <w:pPr>
        <w:autoSpaceDE w:val="0"/>
        <w:autoSpaceDN w:val="0"/>
        <w:adjustRightInd w:val="0"/>
        <w:ind w:left="0"/>
        <w:jc w:val="center"/>
        <w:rPr>
          <w:rFonts w:asciiTheme="minorHAnsi" w:hAnsiTheme="minorHAnsi"/>
          <w:b/>
          <w:bCs/>
          <w:lang w:val="fr-FR"/>
        </w:rPr>
      </w:pPr>
      <w:r w:rsidRPr="00F80AA6">
        <w:rPr>
          <w:rFonts w:asciiTheme="minorHAnsi" w:hAnsiTheme="minorHAnsi"/>
          <w:b/>
          <w:bCs/>
          <w:lang w:val="fr-FR"/>
        </w:rPr>
        <w:t xml:space="preserve">Article </w:t>
      </w:r>
      <w:r>
        <w:rPr>
          <w:rFonts w:asciiTheme="minorHAnsi" w:hAnsiTheme="minorHAnsi"/>
          <w:b/>
          <w:bCs/>
          <w:lang w:val="fr-FR"/>
        </w:rPr>
        <w:t xml:space="preserve">8 </w:t>
      </w:r>
      <w:r w:rsidRPr="00F80AA6">
        <w:rPr>
          <w:rFonts w:asciiTheme="minorHAnsi" w:hAnsiTheme="minorHAnsi"/>
          <w:b/>
          <w:bCs/>
          <w:lang w:val="fr-FR"/>
        </w:rPr>
        <w:t>: Confidentialité</w:t>
      </w:r>
    </w:p>
    <w:p w14:paraId="6E673340"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08260B20" w14:textId="77777777" w:rsidR="004A45F6" w:rsidRDefault="004A45F6" w:rsidP="004A45F6">
      <w:pPr>
        <w:autoSpaceDE w:val="0"/>
        <w:autoSpaceDN w:val="0"/>
        <w:adjustRightInd w:val="0"/>
        <w:ind w:left="0"/>
        <w:jc w:val="both"/>
        <w:rPr>
          <w:rFonts w:asciiTheme="minorHAnsi" w:hAnsiTheme="minorHAnsi"/>
          <w:lang w:val="fr-FR"/>
        </w:rPr>
      </w:pPr>
      <w:r w:rsidRPr="00F80AA6">
        <w:rPr>
          <w:rFonts w:asciiTheme="minorHAnsi" w:hAnsiTheme="minorHAnsi"/>
          <w:lang w:val="fr-FR"/>
        </w:rPr>
        <w:t>Tous formateurs du Centre de formation s’engagent à garder confidentielle toutes informations personnelles et professionnelles des stagiaires qui seraient portées à sa connaissance.</w:t>
      </w:r>
    </w:p>
    <w:p w14:paraId="36857B41" w14:textId="77777777" w:rsidR="004A45F6" w:rsidRDefault="004A45F6" w:rsidP="004A45F6">
      <w:pPr>
        <w:autoSpaceDE w:val="0"/>
        <w:autoSpaceDN w:val="0"/>
        <w:adjustRightInd w:val="0"/>
        <w:ind w:left="0"/>
        <w:jc w:val="both"/>
        <w:rPr>
          <w:rFonts w:asciiTheme="minorHAnsi" w:hAnsiTheme="minorHAnsi"/>
          <w:lang w:val="fr-FR"/>
        </w:rPr>
      </w:pPr>
    </w:p>
    <w:p w14:paraId="39D64208" w14:textId="77777777" w:rsidR="004A45F6" w:rsidRPr="00F80AA6" w:rsidRDefault="004A45F6" w:rsidP="004A45F6">
      <w:pPr>
        <w:autoSpaceDE w:val="0"/>
        <w:autoSpaceDN w:val="0"/>
        <w:adjustRightInd w:val="0"/>
        <w:ind w:left="0"/>
        <w:jc w:val="both"/>
        <w:rPr>
          <w:rFonts w:asciiTheme="minorHAnsi" w:hAnsiTheme="minorHAnsi"/>
          <w:lang w:val="fr-FR"/>
        </w:rPr>
      </w:pPr>
    </w:p>
    <w:p w14:paraId="6BB00971" w14:textId="77777777" w:rsidR="004A45F6" w:rsidRPr="00F80AA6" w:rsidRDefault="004A45F6" w:rsidP="004A45F6">
      <w:pPr>
        <w:autoSpaceDE w:val="0"/>
        <w:autoSpaceDN w:val="0"/>
        <w:adjustRightInd w:val="0"/>
        <w:ind w:left="0"/>
        <w:jc w:val="both"/>
        <w:rPr>
          <w:rFonts w:asciiTheme="minorHAnsi" w:hAnsiTheme="minorHAnsi"/>
          <w:b/>
          <w:bCs/>
          <w:lang w:val="fr-FR"/>
        </w:rPr>
      </w:pPr>
    </w:p>
    <w:p w14:paraId="5B671A67" w14:textId="77777777" w:rsidR="004A45F6" w:rsidRPr="00F80AA6" w:rsidRDefault="004A45F6" w:rsidP="004A45F6">
      <w:pPr>
        <w:autoSpaceDE w:val="0"/>
        <w:autoSpaceDN w:val="0"/>
        <w:adjustRightInd w:val="0"/>
        <w:ind w:left="0"/>
        <w:jc w:val="center"/>
        <w:rPr>
          <w:rFonts w:asciiTheme="minorHAnsi" w:hAnsiTheme="minorHAnsi"/>
          <w:b/>
          <w:bCs/>
          <w:lang w:val="fr-FR"/>
        </w:rPr>
      </w:pPr>
      <w:r w:rsidRPr="00F80AA6">
        <w:rPr>
          <w:rFonts w:asciiTheme="minorHAnsi" w:hAnsiTheme="minorHAnsi"/>
          <w:b/>
          <w:bCs/>
          <w:lang w:val="fr-FR"/>
        </w:rPr>
        <w:t xml:space="preserve">Article </w:t>
      </w:r>
      <w:r>
        <w:rPr>
          <w:rFonts w:asciiTheme="minorHAnsi" w:hAnsiTheme="minorHAnsi"/>
          <w:b/>
          <w:bCs/>
          <w:lang w:val="fr-FR"/>
        </w:rPr>
        <w:t>9</w:t>
      </w:r>
      <w:r w:rsidRPr="00F80AA6">
        <w:rPr>
          <w:rFonts w:asciiTheme="minorHAnsi" w:hAnsiTheme="minorHAnsi"/>
          <w:b/>
          <w:bCs/>
          <w:lang w:val="fr-FR"/>
        </w:rPr>
        <w:t xml:space="preserve"> : Entrée en vigueur</w:t>
      </w:r>
    </w:p>
    <w:p w14:paraId="1D6CC00E" w14:textId="77777777" w:rsidR="004A45F6" w:rsidRPr="00F80AA6" w:rsidRDefault="004A45F6" w:rsidP="004A45F6">
      <w:pPr>
        <w:autoSpaceDE w:val="0"/>
        <w:autoSpaceDN w:val="0"/>
        <w:adjustRightInd w:val="0"/>
        <w:ind w:left="0"/>
        <w:jc w:val="center"/>
        <w:rPr>
          <w:rFonts w:asciiTheme="minorHAnsi" w:hAnsiTheme="minorHAnsi"/>
          <w:b/>
          <w:bCs/>
          <w:lang w:val="fr-FR"/>
        </w:rPr>
      </w:pPr>
    </w:p>
    <w:p w14:paraId="70109C5E" w14:textId="77777777" w:rsidR="004A45F6" w:rsidRPr="00F80AA6" w:rsidRDefault="004A45F6" w:rsidP="004A45F6">
      <w:pPr>
        <w:ind w:left="0"/>
        <w:jc w:val="both"/>
        <w:rPr>
          <w:rFonts w:asciiTheme="minorHAnsi" w:hAnsiTheme="minorHAnsi"/>
          <w:lang w:val="fr-FR"/>
        </w:rPr>
      </w:pPr>
      <w:r w:rsidRPr="00F80AA6">
        <w:rPr>
          <w:rFonts w:asciiTheme="minorHAnsi" w:hAnsiTheme="minorHAnsi"/>
          <w:lang w:val="fr-FR"/>
        </w:rPr>
        <w:t>Un exemplaire du présent règlement est remis à chaque stagiaire (avant toute inscription définitive) et est affiché dans les locaux du Centre de formation.</w:t>
      </w:r>
    </w:p>
    <w:p w14:paraId="484BC6B2" w14:textId="77777777" w:rsidR="004A45F6" w:rsidRPr="00F80AA6" w:rsidRDefault="004A45F6" w:rsidP="004A45F6">
      <w:pPr>
        <w:ind w:left="0"/>
        <w:jc w:val="both"/>
        <w:rPr>
          <w:rFonts w:asciiTheme="minorHAnsi" w:hAnsiTheme="minorHAnsi"/>
          <w:lang w:val="fr-FR"/>
        </w:rPr>
      </w:pPr>
    </w:p>
    <w:p w14:paraId="1E1280F2" w14:textId="77777777" w:rsidR="004A45F6" w:rsidRPr="00F80AA6" w:rsidRDefault="004A45F6" w:rsidP="004A45F6">
      <w:pPr>
        <w:ind w:left="0"/>
        <w:jc w:val="both"/>
        <w:rPr>
          <w:rFonts w:asciiTheme="minorHAnsi" w:hAnsiTheme="minorHAnsi" w:cs="Arial"/>
          <w:color w:val="5C554C"/>
          <w:lang w:val="fr-FR"/>
        </w:rPr>
      </w:pPr>
      <w:r w:rsidRPr="00F80AA6">
        <w:rPr>
          <w:rFonts w:asciiTheme="minorHAnsi" w:hAnsiTheme="minorHAnsi"/>
          <w:lang w:val="fr-FR"/>
        </w:rPr>
        <w:t>Le présent règlement entre en vigueur à compter du 1</w:t>
      </w:r>
      <w:r w:rsidRPr="00F80AA6">
        <w:rPr>
          <w:rFonts w:asciiTheme="minorHAnsi" w:hAnsiTheme="minorHAnsi"/>
          <w:vertAlign w:val="superscript"/>
          <w:lang w:val="fr-FR"/>
        </w:rPr>
        <w:t>er</w:t>
      </w:r>
      <w:r w:rsidRPr="00F80AA6">
        <w:rPr>
          <w:rFonts w:asciiTheme="minorHAnsi" w:hAnsiTheme="minorHAnsi"/>
          <w:lang w:val="fr-FR"/>
        </w:rPr>
        <w:t xml:space="preserve"> janvier 2016</w:t>
      </w:r>
      <w:r w:rsidRPr="00F80AA6">
        <w:rPr>
          <w:rFonts w:asciiTheme="minorHAnsi" w:hAnsiTheme="minorHAnsi" w:cs="Arial"/>
          <w:color w:val="5C554C"/>
          <w:lang w:val="fr-FR"/>
        </w:rPr>
        <w:t>.</w:t>
      </w:r>
    </w:p>
    <w:p w14:paraId="46E97511" w14:textId="77777777" w:rsidR="004A45F6" w:rsidRPr="00F80AA6" w:rsidRDefault="004A45F6" w:rsidP="004A45F6">
      <w:pPr>
        <w:ind w:left="0"/>
        <w:jc w:val="both"/>
        <w:rPr>
          <w:rFonts w:ascii="Arial" w:hAnsi="Arial" w:cs="Arial"/>
          <w:color w:val="5C554C"/>
          <w:sz w:val="17"/>
          <w:szCs w:val="17"/>
          <w:lang w:val="fr-FR"/>
        </w:rPr>
      </w:pPr>
    </w:p>
    <w:p w14:paraId="65A46909" w14:textId="77777777" w:rsidR="00210B1D" w:rsidRDefault="00210B1D" w:rsidP="004A45F6">
      <w:pPr>
        <w:ind w:left="0"/>
        <w:rPr>
          <w:rFonts w:ascii="Verdana" w:hAnsi="Verdana"/>
          <w:sz w:val="20"/>
          <w:szCs w:val="20"/>
          <w:lang w:val="fr-FR"/>
        </w:rPr>
      </w:pPr>
    </w:p>
    <w:p w14:paraId="153B2FBF" w14:textId="77777777" w:rsidR="00210B1D" w:rsidRDefault="00210B1D" w:rsidP="004A45F6">
      <w:pPr>
        <w:ind w:left="0"/>
        <w:rPr>
          <w:rFonts w:ascii="Verdana" w:hAnsi="Verdana"/>
          <w:sz w:val="20"/>
          <w:szCs w:val="20"/>
          <w:lang w:val="fr-FR"/>
        </w:rPr>
      </w:pPr>
    </w:p>
    <w:p w14:paraId="0B98892A" w14:textId="77777777" w:rsidR="00210B1D" w:rsidRDefault="00210B1D" w:rsidP="004A45F6">
      <w:pPr>
        <w:ind w:left="0"/>
        <w:rPr>
          <w:rFonts w:ascii="Verdana" w:hAnsi="Verdana"/>
          <w:sz w:val="20"/>
          <w:szCs w:val="20"/>
          <w:lang w:val="fr-FR"/>
        </w:rPr>
      </w:pPr>
    </w:p>
    <w:p w14:paraId="32F3863A" w14:textId="77777777" w:rsidR="00210B1D" w:rsidRDefault="00210B1D" w:rsidP="004A45F6">
      <w:pPr>
        <w:ind w:left="0"/>
        <w:rPr>
          <w:rFonts w:ascii="Verdana" w:hAnsi="Verdana"/>
          <w:sz w:val="20"/>
          <w:szCs w:val="20"/>
          <w:lang w:val="fr-FR"/>
        </w:rPr>
      </w:pPr>
    </w:p>
    <w:p w14:paraId="6825A563" w14:textId="77777777" w:rsidR="00210B1D" w:rsidRDefault="00210B1D" w:rsidP="004A45F6">
      <w:pPr>
        <w:ind w:left="0"/>
        <w:rPr>
          <w:rFonts w:ascii="Verdana" w:hAnsi="Verdana"/>
          <w:sz w:val="20"/>
          <w:szCs w:val="20"/>
          <w:lang w:val="fr-FR"/>
        </w:rPr>
      </w:pPr>
    </w:p>
    <w:p w14:paraId="053CED03" w14:textId="43712F05" w:rsidR="004A45F6" w:rsidRPr="00F80AA6" w:rsidRDefault="004A45F6" w:rsidP="004A45F6">
      <w:pPr>
        <w:ind w:left="0"/>
        <w:rPr>
          <w:rFonts w:ascii="Verdana" w:hAnsi="Verdana"/>
          <w:sz w:val="20"/>
          <w:szCs w:val="20"/>
          <w:lang w:val="fr-FR"/>
        </w:rPr>
      </w:pPr>
      <w:r w:rsidRPr="00F80AA6">
        <w:rPr>
          <w:rFonts w:ascii="Verdana" w:hAnsi="Verdana"/>
          <w:sz w:val="20"/>
          <w:szCs w:val="20"/>
          <w:lang w:val="fr-FR"/>
        </w:rPr>
        <w:t xml:space="preserve">Fait à </w:t>
      </w:r>
      <w:r>
        <w:rPr>
          <w:rFonts w:ascii="Verdana" w:hAnsi="Verdana"/>
          <w:sz w:val="20"/>
          <w:szCs w:val="20"/>
          <w:lang w:val="fr-FR"/>
        </w:rPr>
        <w:t xml:space="preserve">Paris </w:t>
      </w:r>
      <w:r w:rsidRPr="00F80AA6">
        <w:rPr>
          <w:rFonts w:ascii="Verdana" w:hAnsi="Verdana"/>
          <w:sz w:val="20"/>
          <w:szCs w:val="20"/>
          <w:lang w:val="fr-FR"/>
        </w:rPr>
        <w:t xml:space="preserve">le </w:t>
      </w:r>
      <w:r w:rsidRPr="000F51AA">
        <w:rPr>
          <w:rFonts w:ascii="Calibri" w:eastAsia="Calibri" w:hAnsi="Calibri" w:cs="Calibri"/>
          <w:lang w:val="fr-FR"/>
        </w:rPr>
        <w:t>{{TODAY \@"dd</w:t>
      </w:r>
      <w:r>
        <w:rPr>
          <w:rFonts w:ascii="Calibri" w:eastAsia="Calibri" w:hAnsi="Calibri" w:cs="Calibri"/>
          <w:lang w:val="fr-FR"/>
        </w:rPr>
        <w:t>/MM/</w:t>
      </w:r>
      <w:r w:rsidRPr="000F51AA">
        <w:rPr>
          <w:rFonts w:ascii="Calibri" w:eastAsia="Calibri" w:hAnsi="Calibri" w:cs="Calibri"/>
          <w:lang w:val="fr-FR"/>
        </w:rPr>
        <w:t>yyyy"}}</w:t>
      </w:r>
    </w:p>
    <w:p w14:paraId="0D5D4BC8" w14:textId="77777777" w:rsidR="004A45F6" w:rsidRPr="00F80AA6" w:rsidRDefault="004A45F6" w:rsidP="004A45F6">
      <w:pPr>
        <w:jc w:val="both"/>
        <w:rPr>
          <w:rFonts w:ascii="Verdana" w:hAnsi="Verdana"/>
          <w:b/>
          <w:sz w:val="20"/>
          <w:szCs w:val="20"/>
          <w:lang w:val="fr-FR"/>
        </w:rPr>
      </w:pPr>
    </w:p>
    <w:p w14:paraId="4F30FA44" w14:textId="77777777" w:rsidR="004A45F6" w:rsidRPr="00F80AA6" w:rsidRDefault="004A45F6" w:rsidP="004A45F6">
      <w:pPr>
        <w:ind w:left="0"/>
        <w:jc w:val="both"/>
        <w:rPr>
          <w:rFonts w:ascii="Verdana" w:hAnsi="Verdana"/>
          <w:b/>
          <w:sz w:val="20"/>
          <w:szCs w:val="20"/>
          <w:lang w:val="fr-FR"/>
        </w:rPr>
      </w:pPr>
      <w:r>
        <w:rPr>
          <w:rFonts w:ascii="Verdana" w:hAnsi="Verdana"/>
          <w:b/>
          <w:sz w:val="20"/>
          <w:szCs w:val="20"/>
          <w:lang w:val="fr-FR"/>
        </w:rPr>
        <w:t xml:space="preserve">La Responsable du Centre de Formation </w:t>
      </w:r>
    </w:p>
    <w:p w14:paraId="24FDEEE7" w14:textId="114E57BA" w:rsidR="004A45F6" w:rsidRDefault="004A45F6" w:rsidP="004A45F6">
      <w:pPr>
        <w:jc w:val="both"/>
        <w:rPr>
          <w:rFonts w:ascii="Verdana" w:hAnsi="Verdana"/>
          <w:sz w:val="20"/>
          <w:szCs w:val="20"/>
          <w:lang w:val="fr-FR"/>
        </w:rPr>
      </w:pPr>
    </w:p>
    <w:p w14:paraId="3CC2D27C" w14:textId="77777777" w:rsidR="004A45F6" w:rsidRDefault="004A45F6" w:rsidP="004A45F6">
      <w:pPr>
        <w:jc w:val="both"/>
        <w:rPr>
          <w:rFonts w:ascii="Verdana" w:hAnsi="Verdana"/>
          <w:sz w:val="20"/>
          <w:szCs w:val="20"/>
          <w:lang w:val="fr-FR"/>
        </w:rPr>
      </w:pPr>
    </w:p>
    <w:p w14:paraId="1911AC3A" w14:textId="77777777" w:rsidR="004A45F6" w:rsidRDefault="004A45F6" w:rsidP="004A45F6">
      <w:pPr>
        <w:jc w:val="both"/>
        <w:rPr>
          <w:rFonts w:ascii="Verdana" w:hAnsi="Verdana"/>
          <w:sz w:val="20"/>
          <w:szCs w:val="20"/>
          <w:lang w:val="fr-FR"/>
        </w:rPr>
      </w:pPr>
    </w:p>
    <w:p w14:paraId="5608E3FE" w14:textId="77777777" w:rsidR="004A45F6" w:rsidRDefault="004A45F6" w:rsidP="004A45F6">
      <w:pPr>
        <w:jc w:val="both"/>
        <w:rPr>
          <w:rFonts w:ascii="Verdana" w:hAnsi="Verdana"/>
          <w:sz w:val="20"/>
          <w:szCs w:val="20"/>
          <w:lang w:val="fr-FR"/>
        </w:rPr>
      </w:pPr>
    </w:p>
    <w:p w14:paraId="2E1F6695" w14:textId="4A097500" w:rsidR="004A45F6" w:rsidRPr="00B00F7F" w:rsidRDefault="007A07F6" w:rsidP="004A45F6">
      <w:pPr>
        <w:numPr>
          <w:ilvl w:val="0"/>
          <w:numId w:val="13"/>
        </w:numPr>
        <w:spacing w:before="100" w:beforeAutospacing="1" w:after="100" w:afterAutospacing="1" w:line="240" w:lineRule="auto"/>
        <w:rPr>
          <w:sz w:val="24"/>
          <w:szCs w:val="24"/>
          <w:lang w:val="fr-FR"/>
        </w:rPr>
      </w:pPr>
      <w:r w:rsidRPr="00B00F7F">
        <w:rPr>
          <w:sz w:val="24"/>
          <w:szCs w:val="24"/>
          <w:shd w:val="clear" w:color="auto" w:fill="FFFFFF"/>
          <w:lang w:val="fr-FR"/>
        </w:rPr>
        <w:t>Santé</w:t>
      </w:r>
      <w:r w:rsidR="004A45F6" w:rsidRPr="00B00F7F">
        <w:rPr>
          <w:sz w:val="24"/>
          <w:szCs w:val="24"/>
          <w:shd w:val="clear" w:color="auto" w:fill="FFFFFF"/>
          <w:lang w:val="fr-FR"/>
        </w:rPr>
        <w:t xml:space="preserve"> (en cas d'urgences médicales), hygiène (tenue et propreté des locaux) et sécurité dans l’établissement (protection contre les accidents et incendies, vidéoprotection)</w:t>
      </w:r>
    </w:p>
    <w:p w14:paraId="05AF3DC5" w14:textId="77777777" w:rsidR="004A45F6" w:rsidRPr="00B00F7F" w:rsidRDefault="004A45F6" w:rsidP="004A45F6">
      <w:pPr>
        <w:pStyle w:val="Paragraphedeliste"/>
        <w:rPr>
          <w:sz w:val="24"/>
          <w:szCs w:val="24"/>
          <w:lang w:val="fr-FR"/>
        </w:rPr>
      </w:pPr>
    </w:p>
    <w:p w14:paraId="2EE167AA" w14:textId="3A93C849" w:rsidR="004A45F6" w:rsidRPr="007A07F6" w:rsidRDefault="007A07F6" w:rsidP="004A45F6">
      <w:pPr>
        <w:numPr>
          <w:ilvl w:val="0"/>
          <w:numId w:val="13"/>
        </w:numPr>
        <w:spacing w:before="100" w:beforeAutospacing="1" w:after="100" w:afterAutospacing="1" w:line="240" w:lineRule="auto"/>
        <w:rPr>
          <w:color w:val="auto"/>
          <w:sz w:val="24"/>
          <w:szCs w:val="24"/>
          <w:lang w:val="fr-FR"/>
        </w:rPr>
      </w:pPr>
      <w:r w:rsidRPr="007A07F6">
        <w:rPr>
          <w:color w:val="auto"/>
          <w:sz w:val="24"/>
          <w:szCs w:val="24"/>
          <w:shd w:val="clear" w:color="auto" w:fill="FFFFFF"/>
          <w:lang w:val="fr-FR"/>
        </w:rPr>
        <w:t>Accès</w:t>
      </w:r>
      <w:r w:rsidR="004A45F6" w:rsidRPr="007A07F6">
        <w:rPr>
          <w:color w:val="auto"/>
          <w:sz w:val="24"/>
          <w:szCs w:val="24"/>
          <w:shd w:val="clear" w:color="auto" w:fill="FFFFFF"/>
          <w:lang w:val="fr-FR"/>
        </w:rPr>
        <w:t xml:space="preserve"> à l'établissement (lieux de formation, horaires, ouverture/fermeture des locaux)</w:t>
      </w:r>
    </w:p>
    <w:p w14:paraId="1852A7F9" w14:textId="77777777" w:rsidR="004A45F6" w:rsidRPr="00B00F7F" w:rsidRDefault="004A45F6" w:rsidP="004A45F6">
      <w:pPr>
        <w:pStyle w:val="Paragraphedeliste"/>
        <w:rPr>
          <w:sz w:val="24"/>
          <w:szCs w:val="24"/>
          <w:lang w:val="fr-FR"/>
        </w:rPr>
      </w:pPr>
    </w:p>
    <w:p w14:paraId="3602AC50" w14:textId="77777777" w:rsidR="004A45F6" w:rsidRPr="00B00F7F" w:rsidRDefault="004A45F6" w:rsidP="004A45F6">
      <w:pPr>
        <w:pStyle w:val="Paragraphedeliste"/>
        <w:rPr>
          <w:sz w:val="24"/>
          <w:szCs w:val="24"/>
          <w:lang w:val="fr-FR"/>
        </w:rPr>
      </w:pPr>
    </w:p>
    <w:p w14:paraId="1F993D06" w14:textId="77777777" w:rsidR="004A45F6" w:rsidRPr="00B00F7F" w:rsidRDefault="004A45F6" w:rsidP="004A45F6">
      <w:pPr>
        <w:rPr>
          <w:sz w:val="24"/>
          <w:szCs w:val="24"/>
          <w:lang w:val="fr-FR"/>
        </w:rPr>
      </w:pPr>
    </w:p>
    <w:p w14:paraId="54C6DF5A" w14:textId="77777777" w:rsidR="004A45F6" w:rsidRPr="00F80AA6" w:rsidRDefault="004A45F6" w:rsidP="004A45F6">
      <w:pPr>
        <w:jc w:val="both"/>
        <w:rPr>
          <w:rFonts w:ascii="Verdana" w:hAnsi="Verdana"/>
          <w:sz w:val="20"/>
          <w:szCs w:val="20"/>
          <w:lang w:val="fr-FR"/>
        </w:rPr>
      </w:pPr>
    </w:p>
    <w:p w14:paraId="3FD7C924" w14:textId="77777777" w:rsidR="0068129E" w:rsidRPr="00F22D5A" w:rsidRDefault="0068129E" w:rsidP="00F22D5A">
      <w:pPr>
        <w:spacing w:after="160" w:line="259" w:lineRule="auto"/>
        <w:rPr>
          <w:rFonts w:asciiTheme="minorHAnsi" w:hAnsiTheme="minorHAnsi" w:cstheme="minorHAnsi"/>
          <w:lang w:val="fr-FR"/>
        </w:rPr>
      </w:pPr>
    </w:p>
    <w:p w14:paraId="6A35E406" w14:textId="77777777" w:rsidR="006A2F3F" w:rsidRPr="003F2736" w:rsidRDefault="006A2F3F" w:rsidP="0068129E">
      <w:pPr>
        <w:spacing w:after="160" w:line="259" w:lineRule="auto"/>
        <w:ind w:left="360" w:firstLine="0"/>
        <w:rPr>
          <w:rFonts w:asciiTheme="minorHAnsi" w:hAnsiTheme="minorHAnsi" w:cstheme="minorHAnsi"/>
          <w:lang w:val="fr-FR"/>
        </w:rPr>
      </w:pPr>
    </w:p>
    <w:p w14:paraId="3079A135" w14:textId="77777777" w:rsidR="00AF0D16" w:rsidRPr="003F2736" w:rsidRDefault="006A2F3F" w:rsidP="001C21AD">
      <w:pPr>
        <w:spacing w:after="160" w:line="259" w:lineRule="auto"/>
        <w:ind w:left="0" w:firstLine="0"/>
        <w:rPr>
          <w:rFonts w:asciiTheme="minorHAnsi" w:hAnsiTheme="minorHAnsi" w:cstheme="minorHAnsi"/>
          <w:lang w:val="fr-FR"/>
        </w:rPr>
      </w:pPr>
      <w:r w:rsidRPr="003F2736">
        <w:rPr>
          <w:rFonts w:asciiTheme="minorHAnsi" w:hAnsiTheme="minorHAnsi" w:cstheme="minorHAnsi"/>
          <w:lang w:val="fr-FR"/>
        </w:rPr>
        <w:t xml:space="preserve"> </w:t>
      </w:r>
    </w:p>
    <w:p w14:paraId="452A3EBA" w14:textId="77777777" w:rsidR="00AF0D16" w:rsidRPr="003F2736" w:rsidRDefault="00AF0D16" w:rsidP="001C21AD">
      <w:pPr>
        <w:spacing w:after="160" w:line="259" w:lineRule="auto"/>
        <w:ind w:left="0" w:firstLine="0"/>
        <w:rPr>
          <w:rFonts w:asciiTheme="minorHAnsi" w:hAnsiTheme="minorHAnsi" w:cstheme="minorHAnsi"/>
          <w:lang w:val="fr-FR"/>
        </w:rPr>
      </w:pPr>
    </w:p>
    <w:p w14:paraId="00B5428F" w14:textId="77777777" w:rsidR="001B565A" w:rsidRPr="003F2736" w:rsidRDefault="001B565A" w:rsidP="001C21AD">
      <w:pPr>
        <w:spacing w:after="160" w:line="259" w:lineRule="auto"/>
        <w:ind w:left="0" w:firstLine="0"/>
        <w:rPr>
          <w:rFonts w:asciiTheme="minorHAnsi" w:hAnsiTheme="minorHAnsi" w:cstheme="minorHAnsi"/>
          <w:color w:val="FF0000"/>
          <w:lang w:val="fr-FR"/>
        </w:rPr>
      </w:pPr>
    </w:p>
    <w:p w14:paraId="44C72B62" w14:textId="77777777" w:rsidR="008C27FB" w:rsidRPr="00600BDE" w:rsidRDefault="008C27FB" w:rsidP="00600BDE">
      <w:pPr>
        <w:spacing w:after="160" w:line="259" w:lineRule="auto"/>
        <w:ind w:left="0" w:firstLine="0"/>
        <w:rPr>
          <w:rFonts w:asciiTheme="minorHAnsi" w:hAnsiTheme="minorHAnsi"/>
          <w:lang w:val="fr-FR"/>
        </w:rPr>
      </w:pPr>
    </w:p>
    <w:sectPr w:rsidR="008C27FB" w:rsidRPr="00600B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8A63" w14:textId="77777777" w:rsidR="007A7AF5" w:rsidRDefault="007A7AF5" w:rsidP="002E7B26">
      <w:pPr>
        <w:spacing w:after="0" w:line="240" w:lineRule="auto"/>
      </w:pPr>
      <w:r>
        <w:separator/>
      </w:r>
    </w:p>
  </w:endnote>
  <w:endnote w:type="continuationSeparator" w:id="0">
    <w:p w14:paraId="318FBFB5" w14:textId="77777777" w:rsidR="007A7AF5" w:rsidRDefault="007A7AF5" w:rsidP="002E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2E435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EAF" w14:textId="77777777" w:rsidR="00191653" w:rsidRPr="00596238" w:rsidRDefault="00191653">
    <w:pPr>
      <w:tabs>
        <w:tab w:val="center" w:pos="2353"/>
        <w:tab w:val="center" w:pos="5097"/>
        <w:tab w:val="right" w:pos="9720"/>
      </w:tabs>
      <w:spacing w:after="143" w:line="259" w:lineRule="auto"/>
      <w:ind w:left="0" w:right="-2820" w:firstLine="0"/>
      <w:rPr>
        <w:lang w:val="fr-FR"/>
      </w:rPr>
    </w:pPr>
    <w:r>
      <w:rPr>
        <w:rFonts w:ascii="Calibri" w:eastAsia="Calibri" w:hAnsi="Calibri" w:cs="Calibri"/>
      </w:rPr>
      <w:tab/>
    </w:r>
    <w:r w:rsidRPr="00596238">
      <w:rPr>
        <w:rFonts w:ascii="Calibri" w:eastAsia="Calibri" w:hAnsi="Calibri" w:cs="Calibri"/>
        <w:sz w:val="20"/>
        <w:lang w:val="fr-FR"/>
      </w:rPr>
      <w:t xml:space="preserve">3, </w:t>
    </w:r>
    <w:r w:rsidRPr="00596238">
      <w:rPr>
        <w:rFonts w:ascii="Calibri" w:eastAsia="Calibri" w:hAnsi="Calibri" w:cs="Calibri"/>
        <w:sz w:val="16"/>
        <w:lang w:val="fr-FR"/>
      </w:rPr>
      <w:t xml:space="preserve">RUE </w:t>
    </w:r>
    <w:r w:rsidRPr="00596238">
      <w:rPr>
        <w:rFonts w:ascii="Calibri" w:eastAsia="Calibri" w:hAnsi="Calibri" w:cs="Calibri"/>
        <w:sz w:val="14"/>
        <w:lang w:val="fr-FR"/>
      </w:rPr>
      <w:t xml:space="preserve">D'EDIMBOURG </w:t>
    </w:r>
    <w:r w:rsidRPr="00596238">
      <w:rPr>
        <w:rFonts w:ascii="Calibri" w:eastAsia="Calibri" w:hAnsi="Calibri" w:cs="Calibri"/>
        <w:sz w:val="16"/>
        <w:lang w:val="fr-FR"/>
      </w:rPr>
      <w:t xml:space="preserve">CS40011 </w:t>
    </w:r>
    <w:r w:rsidRPr="00596238">
      <w:rPr>
        <w:rFonts w:ascii="Calibri" w:eastAsia="Calibri" w:hAnsi="Calibri" w:cs="Calibri"/>
        <w:lang w:val="fr-FR"/>
      </w:rPr>
      <w:t xml:space="preserve">75008 </w:t>
    </w:r>
    <w:r w:rsidRPr="00596238">
      <w:rPr>
        <w:rFonts w:ascii="Calibri" w:eastAsia="Calibri" w:hAnsi="Calibri" w:cs="Calibri"/>
        <w:sz w:val="16"/>
        <w:lang w:val="fr-FR"/>
      </w:rPr>
      <w:t xml:space="preserve">PARIS </w:t>
    </w:r>
    <w:r w:rsidRPr="00596238">
      <w:rPr>
        <w:rFonts w:ascii="Calibri" w:eastAsia="Calibri" w:hAnsi="Calibri" w:cs="Calibri"/>
        <w:sz w:val="18"/>
        <w:lang w:val="fr-FR"/>
      </w:rPr>
      <w:t xml:space="preserve">• </w:t>
    </w:r>
    <w:r w:rsidRPr="00596238">
      <w:rPr>
        <w:rFonts w:ascii="Calibri" w:eastAsia="Calibri" w:hAnsi="Calibri" w:cs="Calibri"/>
        <w:sz w:val="18"/>
        <w:lang w:val="fr-FR"/>
      </w:rPr>
      <w:tab/>
    </w:r>
    <w:r w:rsidRPr="00596238">
      <w:rPr>
        <w:rFonts w:ascii="Calibri" w:eastAsia="Calibri" w:hAnsi="Calibri" w:cs="Calibri"/>
        <w:lang w:val="fr-FR"/>
      </w:rPr>
      <w:t xml:space="preserve">01 42 81 </w:t>
    </w:r>
    <w:r w:rsidRPr="00596238">
      <w:rPr>
        <w:rFonts w:ascii="Calibri" w:eastAsia="Calibri" w:hAnsi="Calibri" w:cs="Calibri"/>
        <w:sz w:val="20"/>
        <w:lang w:val="fr-FR"/>
      </w:rPr>
      <w:t xml:space="preserve">53 </w:t>
    </w:r>
    <w:r w:rsidRPr="00596238">
      <w:rPr>
        <w:rFonts w:ascii="Calibri" w:eastAsia="Calibri" w:hAnsi="Calibri" w:cs="Calibri"/>
        <w:lang w:val="fr-FR"/>
      </w:rPr>
      <w:t xml:space="preserve">98 </w:t>
    </w:r>
    <w:r w:rsidRPr="00596238">
      <w:rPr>
        <w:rFonts w:ascii="Calibri" w:eastAsia="Calibri" w:hAnsi="Calibri" w:cs="Calibri"/>
        <w:sz w:val="16"/>
        <w:lang w:val="fr-FR"/>
      </w:rPr>
      <w:t xml:space="preserve">FAX </w:t>
    </w:r>
    <w:r w:rsidRPr="00596238">
      <w:rPr>
        <w:rFonts w:ascii="Calibri" w:eastAsia="Calibri" w:hAnsi="Calibri" w:cs="Calibri"/>
        <w:sz w:val="16"/>
        <w:lang w:val="fr-FR"/>
      </w:rPr>
      <w:tab/>
    </w:r>
    <w:r w:rsidRPr="00596238">
      <w:rPr>
        <w:rFonts w:ascii="Calibri" w:eastAsia="Calibri" w:hAnsi="Calibri" w:cs="Calibri"/>
        <w:lang w:val="fr-FR"/>
      </w:rPr>
      <w:t xml:space="preserve">81 58 </w:t>
    </w:r>
    <w:r w:rsidRPr="00596238">
      <w:rPr>
        <w:rFonts w:ascii="Calibri" w:eastAsia="Calibri" w:hAnsi="Calibri" w:cs="Calibri"/>
        <w:sz w:val="20"/>
        <w:lang w:val="fr-FR"/>
      </w:rPr>
      <w:t>• afte@afte.com www.afte.com</w:t>
    </w:r>
  </w:p>
  <w:p w14:paraId="5BBB84FC" w14:textId="77777777" w:rsidR="00191653" w:rsidRDefault="00191653">
    <w:pPr>
      <w:tabs>
        <w:tab w:val="center" w:pos="1917"/>
        <w:tab w:val="center" w:pos="2935"/>
        <w:tab w:val="center" w:pos="4731"/>
        <w:tab w:val="center" w:pos="5914"/>
        <w:tab w:val="center" w:pos="8062"/>
        <w:tab w:val="right" w:pos="9713"/>
      </w:tabs>
      <w:spacing w:after="0" w:line="259" w:lineRule="auto"/>
      <w:ind w:left="0" w:right="-2813" w:firstLine="0"/>
    </w:pPr>
    <w:r w:rsidRPr="00596238">
      <w:rPr>
        <w:rFonts w:ascii="Calibri" w:eastAsia="Calibri" w:hAnsi="Calibri" w:cs="Calibri"/>
        <w:lang w:val="fr-FR"/>
      </w:rPr>
      <w:tab/>
    </w:r>
    <w:r>
      <w:rPr>
        <w:rFonts w:ascii="Calibri" w:eastAsia="Calibri" w:hAnsi="Calibri" w:cs="Calibri"/>
        <w:sz w:val="14"/>
      </w:rPr>
      <w:t xml:space="preserve">OU </w:t>
    </w:r>
    <w:r>
      <w:rPr>
        <w:rFonts w:ascii="Calibri" w:eastAsia="Calibri" w:hAnsi="Calibri" w:cs="Calibri"/>
        <w:sz w:val="14"/>
      </w:rPr>
      <w:tab/>
    </w:r>
    <w:r>
      <w:rPr>
        <w:rFonts w:ascii="Calibri" w:eastAsia="Calibri" w:hAnsi="Calibri" w:cs="Calibri"/>
        <w:sz w:val="20"/>
      </w:rPr>
      <w:t xml:space="preserve">1902 </w:t>
    </w:r>
    <w:r>
      <w:rPr>
        <w:rFonts w:ascii="Calibri" w:eastAsia="Calibri" w:hAnsi="Calibri" w:cs="Calibri"/>
        <w:sz w:val="20"/>
      </w:rPr>
      <w:tab/>
    </w:r>
    <w:r>
      <w:rPr>
        <w:rFonts w:ascii="Calibri" w:eastAsia="Calibri" w:hAnsi="Calibri" w:cs="Calibri"/>
        <w:sz w:val="18"/>
      </w:rPr>
      <w:t xml:space="preserve">17 </w:t>
    </w:r>
    <w:r>
      <w:rPr>
        <w:rFonts w:ascii="Calibri" w:eastAsia="Calibri" w:hAnsi="Calibri" w:cs="Calibri"/>
        <w:sz w:val="18"/>
      </w:rPr>
      <w:tab/>
    </w:r>
    <w:r>
      <w:rPr>
        <w:rFonts w:ascii="Calibri" w:eastAsia="Calibri" w:hAnsi="Calibri" w:cs="Calibri"/>
        <w:sz w:val="20"/>
      </w:rPr>
      <w:t xml:space="preserve">1976 </w:t>
    </w:r>
    <w:r>
      <w:rPr>
        <w:rFonts w:ascii="Calibri" w:eastAsia="Calibri" w:hAnsi="Calibri" w:cs="Calibri"/>
        <w:sz w:val="16"/>
      </w:rPr>
      <w:t>N</w:t>
    </w:r>
    <w:r>
      <w:rPr>
        <w:rFonts w:ascii="Calibri" w:eastAsia="Calibri" w:hAnsi="Calibri" w:cs="Calibri"/>
        <w:sz w:val="16"/>
        <w:vertAlign w:val="superscript"/>
      </w:rPr>
      <w:t xml:space="preserve">O </w:t>
    </w:r>
    <w:r>
      <w:rPr>
        <w:rFonts w:ascii="Calibri" w:eastAsia="Calibri" w:hAnsi="Calibri" w:cs="Calibri"/>
        <w:sz w:val="16"/>
        <w:vertAlign w:val="superscript"/>
      </w:rPr>
      <w:tab/>
    </w:r>
    <w:r>
      <w:rPr>
        <w:rFonts w:ascii="Calibri" w:eastAsia="Calibri" w:hAnsi="Calibri" w:cs="Calibri"/>
        <w:sz w:val="20"/>
      </w:rPr>
      <w:t xml:space="preserve">974 338 000 68 </w:t>
    </w:r>
    <w:r>
      <w:rPr>
        <w:rFonts w:ascii="Calibri" w:eastAsia="Calibri" w:hAnsi="Calibri" w:cs="Calibri"/>
        <w:sz w:val="16"/>
      </w:rPr>
      <w:t xml:space="preserve">CODE </w:t>
    </w:r>
    <w:r>
      <w:rPr>
        <w:rFonts w:ascii="Calibri" w:eastAsia="Calibri" w:hAnsi="Calibri" w:cs="Calibri"/>
        <w:sz w:val="16"/>
      </w:rPr>
      <w:tab/>
    </w:r>
    <w:r>
      <w:rPr>
        <w:rFonts w:ascii="Calibri" w:eastAsia="Calibri" w:hAnsi="Calibri" w:cs="Calibri"/>
        <w:sz w:val="20"/>
      </w:rPr>
      <w:t>9499: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AABB" w14:textId="685A1E15" w:rsidR="00191653" w:rsidRPr="002E7B26" w:rsidRDefault="00191653" w:rsidP="002E7B26">
    <w:pPr>
      <w:pStyle w:val="Pieddepage"/>
      <w:ind w:left="0" w:firstLine="0"/>
      <w:rPr>
        <w:lang w:val="fr-FR"/>
      </w:rPr>
    </w:pPr>
    <w:r>
      <w:rPr>
        <w:rStyle w:val="apple-converted-space"/>
        <w:rFonts w:ascii="Arial" w:hAnsi="Arial" w:cs="Arial"/>
        <w:noProof/>
        <w:sz w:val="18"/>
        <w:szCs w:val="18"/>
        <w:lang w:val="fr-FR" w:eastAsia="fr-FR"/>
      </w:rPr>
      <w:drawing>
        <wp:inline distT="0" distB="0" distL="0" distR="0" wp14:anchorId="6C45385A" wp14:editId="368FD041">
          <wp:extent cx="324416" cy="904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402" cy="91600"/>
                  </a:xfrm>
                  <a:prstGeom prst="rect">
                    <a:avLst/>
                  </a:prstGeom>
                  <a:noFill/>
                  <a:ln>
                    <a:noFill/>
                  </a:ln>
                </pic:spPr>
              </pic:pic>
            </a:graphicData>
          </a:graphic>
        </wp:inline>
      </w:drawing>
    </w:r>
    <w:r w:rsidRPr="002E7B26">
      <w:rPr>
        <w:rStyle w:val="apple-converted-space"/>
        <w:rFonts w:ascii="Arial" w:hAnsi="Arial" w:cs="Arial"/>
        <w:sz w:val="16"/>
        <w:szCs w:val="16"/>
        <w:lang w:val="fr-FR"/>
      </w:rPr>
      <w:t xml:space="preserve"> </w:t>
    </w:r>
    <w:r w:rsidR="005F5B82">
      <w:rPr>
        <w:rFonts w:ascii="Arial" w:hAnsi="Arial" w:cs="Arial"/>
        <w:sz w:val="16"/>
        <w:szCs w:val="16"/>
        <w:lang w:val="fr-FR"/>
      </w:rPr>
      <w:t>46 rue d’Amsterdam</w:t>
    </w:r>
    <w:r w:rsidRPr="002E7B26">
      <w:rPr>
        <w:rStyle w:val="apple-converted-space"/>
        <w:rFonts w:ascii="Arial" w:hAnsi="Arial" w:cs="Arial"/>
        <w:sz w:val="16"/>
        <w:szCs w:val="16"/>
        <w:lang w:val="fr-FR"/>
      </w:rPr>
      <w:t xml:space="preserve"> • </w:t>
    </w:r>
    <w:r w:rsidRPr="002E7B26">
      <w:rPr>
        <w:rFonts w:ascii="Arial" w:hAnsi="Arial" w:cs="Arial"/>
        <w:sz w:val="16"/>
        <w:szCs w:val="16"/>
        <w:lang w:val="fr-FR"/>
      </w:rPr>
      <w:t>7500</w:t>
    </w:r>
    <w:r w:rsidR="005F5B82">
      <w:rPr>
        <w:rFonts w:ascii="Arial" w:hAnsi="Arial" w:cs="Arial"/>
        <w:sz w:val="16"/>
        <w:szCs w:val="16"/>
        <w:lang w:val="fr-FR"/>
      </w:rPr>
      <w:t>9</w:t>
    </w:r>
    <w:r w:rsidRPr="002E7B26">
      <w:rPr>
        <w:rFonts w:ascii="Arial" w:hAnsi="Arial" w:cs="Arial"/>
        <w:sz w:val="16"/>
        <w:szCs w:val="16"/>
        <w:lang w:val="fr-FR"/>
      </w:rPr>
      <w:t xml:space="preserve"> PARIS </w:t>
    </w:r>
    <w:r w:rsidRPr="002E7B26">
      <w:rPr>
        <w:rStyle w:val="apple-converted-space"/>
        <w:rFonts w:ascii="Arial" w:hAnsi="Arial" w:cs="Arial"/>
        <w:sz w:val="16"/>
        <w:szCs w:val="16"/>
        <w:lang w:val="fr-FR"/>
      </w:rPr>
      <w:t xml:space="preserve">• </w:t>
    </w:r>
    <w:r w:rsidRPr="002E7B26">
      <w:rPr>
        <w:rFonts w:ascii="Arial" w:hAnsi="Arial" w:cs="Arial"/>
        <w:sz w:val="16"/>
        <w:szCs w:val="16"/>
        <w:lang w:val="fr-FR"/>
      </w:rPr>
      <w:t xml:space="preserve">Tél : 01 42 81 53 98 </w:t>
    </w:r>
    <w:r w:rsidRPr="002E7B26">
      <w:rPr>
        <w:rStyle w:val="apple-converted-space"/>
        <w:rFonts w:ascii="Arial" w:hAnsi="Arial" w:cs="Arial"/>
        <w:sz w:val="16"/>
        <w:szCs w:val="16"/>
        <w:lang w:val="fr-FR"/>
      </w:rPr>
      <w:t xml:space="preserve">• Fax : 01 42 81 58 55 • </w:t>
    </w:r>
    <w:r w:rsidR="00251403">
      <w:fldChar w:fldCharType="begin"/>
    </w:r>
    <w:r w:rsidR="00251403" w:rsidRPr="00251403">
      <w:rPr>
        <w:lang w:val="fr-FR"/>
      </w:rPr>
      <w:instrText>HYPERLINK "mailto:afte@afte.com"</w:instrText>
    </w:r>
    <w:r w:rsidR="00251403">
      <w:fldChar w:fldCharType="separate"/>
    </w:r>
    <w:r w:rsidRPr="002E7B26">
      <w:rPr>
        <w:rStyle w:val="Lienhypertexte"/>
        <w:rFonts w:ascii="Arial" w:hAnsi="Arial" w:cs="Arial"/>
        <w:sz w:val="16"/>
        <w:szCs w:val="16"/>
        <w:lang w:val="fr-FR"/>
      </w:rPr>
      <w:t>afte@afte.com</w:t>
    </w:r>
    <w:r w:rsidR="00251403">
      <w:rPr>
        <w:rStyle w:val="Lienhypertexte"/>
        <w:rFonts w:ascii="Arial" w:hAnsi="Arial" w:cs="Arial"/>
        <w:sz w:val="16"/>
        <w:szCs w:val="16"/>
        <w:lang w:val="fr-FR"/>
      </w:rPr>
      <w:fldChar w:fldCharType="end"/>
    </w:r>
    <w:r w:rsidRPr="002E7B26">
      <w:rPr>
        <w:rStyle w:val="apple-converted-space"/>
        <w:rFonts w:ascii="Arial" w:hAnsi="Arial" w:cs="Arial"/>
        <w:sz w:val="16"/>
        <w:szCs w:val="16"/>
        <w:lang w:val="fr-FR"/>
      </w:rPr>
      <w:t xml:space="preserve"> • www.afte.com</w:t>
    </w:r>
    <w:r w:rsidRPr="002E7B26">
      <w:rPr>
        <w:rFonts w:ascii="Arial" w:hAnsi="Arial" w:cs="Arial"/>
        <w:sz w:val="18"/>
        <w:szCs w:val="18"/>
        <w:lang w:val="fr-FR"/>
      </w:rPr>
      <w:br/>
    </w:r>
    <w:r w:rsidRPr="002E7B26">
      <w:rPr>
        <w:rFonts w:ascii="Arial" w:hAnsi="Arial" w:cs="Arial"/>
        <w:sz w:val="13"/>
        <w:szCs w:val="13"/>
        <w:lang w:val="fr-FR"/>
      </w:rPr>
      <w:t>ASSOCIATION REGIE PAR LA LOI DU 1</w:t>
    </w:r>
    <w:r w:rsidRPr="002E7B26">
      <w:rPr>
        <w:rFonts w:ascii="Arial" w:hAnsi="Arial" w:cs="Arial"/>
        <w:sz w:val="13"/>
        <w:szCs w:val="13"/>
        <w:vertAlign w:val="superscript"/>
        <w:lang w:val="fr-FR"/>
      </w:rPr>
      <w:t>ER</w:t>
    </w:r>
    <w:r w:rsidRPr="002E7B26">
      <w:rPr>
        <w:rFonts w:ascii="Arial" w:hAnsi="Arial" w:cs="Arial"/>
        <w:sz w:val="13"/>
        <w:szCs w:val="13"/>
        <w:lang w:val="fr-FR"/>
      </w:rPr>
      <w:t xml:space="preserve"> JUILLET 1901 – JOURNAL OFFICIEL DU 17 NOVEMBRE 1976 – SIRET : 31497433800068 – CODE APE 9499Z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593C" w14:textId="77777777" w:rsidR="00191653" w:rsidRDefault="0019165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1271" w14:textId="77777777" w:rsidR="007A7AF5" w:rsidRDefault="007A7AF5" w:rsidP="002E7B26">
      <w:pPr>
        <w:spacing w:after="0" w:line="240" w:lineRule="auto"/>
      </w:pPr>
      <w:r>
        <w:separator/>
      </w:r>
    </w:p>
  </w:footnote>
  <w:footnote w:type="continuationSeparator" w:id="0">
    <w:p w14:paraId="722BE7B8" w14:textId="77777777" w:rsidR="007A7AF5" w:rsidRDefault="007A7AF5" w:rsidP="002E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2E6B" w14:textId="77777777" w:rsidR="00191653" w:rsidRPr="00596238" w:rsidRDefault="00191653">
    <w:pPr>
      <w:spacing w:after="0" w:line="259" w:lineRule="auto"/>
      <w:ind w:left="331" w:firstLine="0"/>
      <w:rPr>
        <w:lang w:val="fr-FR"/>
      </w:rPr>
    </w:pPr>
    <w:proofErr w:type="spellStart"/>
    <w:r w:rsidRPr="00596238">
      <w:rPr>
        <w:rFonts w:ascii="Calibri" w:eastAsia="Calibri" w:hAnsi="Calibri" w:cs="Calibri"/>
        <w:sz w:val="76"/>
        <w:lang w:val="fr-FR"/>
      </w:rPr>
      <w:t>aFTe</w:t>
    </w:r>
    <w:proofErr w:type="spellEnd"/>
    <w:r w:rsidRPr="00596238">
      <w:rPr>
        <w:rFonts w:ascii="Calibri" w:eastAsia="Calibri" w:hAnsi="Calibri" w:cs="Calibri"/>
        <w:sz w:val="76"/>
        <w:lang w:val="fr-FR"/>
      </w:rPr>
      <w:t xml:space="preserve"> </w:t>
    </w:r>
    <w:r w:rsidRPr="00596238">
      <w:rPr>
        <w:rFonts w:ascii="Calibri" w:eastAsia="Calibri" w:hAnsi="Calibri" w:cs="Calibri"/>
        <w:sz w:val="60"/>
        <w:lang w:val="fr-FR"/>
      </w:rPr>
      <w:t xml:space="preserve">I </w:t>
    </w:r>
    <w:r w:rsidRPr="00596238">
      <w:rPr>
        <w:rFonts w:ascii="Calibri" w:eastAsia="Calibri" w:hAnsi="Calibri" w:cs="Calibri"/>
        <w:sz w:val="24"/>
        <w:lang w:val="fr-FR"/>
      </w:rPr>
      <w:t>Association Française des</w:t>
    </w:r>
  </w:p>
  <w:p w14:paraId="5FA2B22F" w14:textId="77777777" w:rsidR="00191653" w:rsidRPr="00596238" w:rsidRDefault="00191653">
    <w:pPr>
      <w:spacing w:after="0" w:line="259" w:lineRule="auto"/>
      <w:ind w:left="2122" w:firstLine="0"/>
      <w:rPr>
        <w:lang w:val="fr-FR"/>
      </w:rPr>
    </w:pPr>
    <w:r w:rsidRPr="00596238">
      <w:rPr>
        <w:rFonts w:ascii="Calibri" w:eastAsia="Calibri" w:hAnsi="Calibri" w:cs="Calibri"/>
        <w:sz w:val="26"/>
        <w:lang w:val="fr-FR"/>
      </w:rPr>
      <w:t xml:space="preserve">Trésoriers </w:t>
    </w:r>
    <w:r w:rsidRPr="00596238">
      <w:rPr>
        <w:rFonts w:ascii="Calibri" w:eastAsia="Calibri" w:hAnsi="Calibri" w:cs="Calibri"/>
        <w:sz w:val="28"/>
        <w:lang w:val="fr-FR"/>
      </w:rPr>
      <w:t xml:space="preserve">d' </w:t>
    </w:r>
    <w:r w:rsidRPr="00596238">
      <w:rPr>
        <w:rFonts w:ascii="Calibri" w:eastAsia="Calibri" w:hAnsi="Calibri" w:cs="Calibri"/>
        <w:sz w:val="26"/>
        <w:lang w:val="fr-FR"/>
      </w:rPr>
      <w:t>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5477" w14:textId="77777777" w:rsidR="00191653" w:rsidRPr="002E7B26" w:rsidRDefault="00191653" w:rsidP="002E7B26">
    <w:pPr>
      <w:pStyle w:val="En-tte"/>
      <w:ind w:left="0" w:firstLine="0"/>
    </w:pPr>
    <w:r>
      <w:rPr>
        <w:noProof/>
        <w:lang w:val="fr-FR" w:eastAsia="fr-FR"/>
      </w:rPr>
      <w:drawing>
        <wp:inline distT="0" distB="0" distL="0" distR="0" wp14:anchorId="5CFED516" wp14:editId="3741A434">
          <wp:extent cx="3543300" cy="333375"/>
          <wp:effectExtent l="0" t="0" r="0" b="9525"/>
          <wp:docPr id="1" name="Picture 1" descr="http://www.afte.com/gif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te.com/gif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333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EC4E" w14:textId="77777777" w:rsidR="00191653" w:rsidRDefault="00191653">
    <w:pPr>
      <w:spacing w:after="0" w:line="216" w:lineRule="auto"/>
      <w:ind w:left="1338" w:right="3281" w:hanging="7"/>
      <w:jc w:val="both"/>
    </w:pPr>
    <w:r>
      <w:rPr>
        <w:rFonts w:ascii="Calibri" w:eastAsia="Calibri" w:hAnsi="Calibri" w:cs="Calibri"/>
        <w:sz w:val="18"/>
      </w:rPr>
      <w:t xml:space="preserve">Association Française </w:t>
    </w:r>
    <w:proofErr w:type="spellStart"/>
    <w:r>
      <w:rPr>
        <w:rFonts w:ascii="Calibri" w:eastAsia="Calibri" w:hAnsi="Calibri" w:cs="Calibri"/>
        <w:sz w:val="18"/>
      </w:rPr>
      <w:t>Trésoriers</w:t>
    </w:r>
    <w:proofErr w:type="spellEnd"/>
    <w:r>
      <w:rPr>
        <w:rFonts w:ascii="Calibri" w:eastAsia="Calibri" w:hAnsi="Calibri" w:cs="Calibri"/>
        <w:sz w:val="18"/>
      </w:rPr>
      <w:t xml:space="preserve"> 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862"/>
    <w:multiLevelType w:val="hybridMultilevel"/>
    <w:tmpl w:val="1DC8EE38"/>
    <w:lvl w:ilvl="0" w:tplc="A60498D0">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74E4E"/>
    <w:multiLevelType w:val="hybridMultilevel"/>
    <w:tmpl w:val="8D2072C0"/>
    <w:lvl w:ilvl="0" w:tplc="A60498D0">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180AF5"/>
    <w:multiLevelType w:val="hybridMultilevel"/>
    <w:tmpl w:val="2ABA99FE"/>
    <w:lvl w:ilvl="0" w:tplc="352E850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50D6A"/>
    <w:multiLevelType w:val="hybridMultilevel"/>
    <w:tmpl w:val="EE90ADB8"/>
    <w:lvl w:ilvl="0" w:tplc="A60498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212F4"/>
    <w:multiLevelType w:val="hybridMultilevel"/>
    <w:tmpl w:val="AD121430"/>
    <w:lvl w:ilvl="0" w:tplc="A60498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32A84"/>
    <w:multiLevelType w:val="multilevel"/>
    <w:tmpl w:val="88FA4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55511"/>
    <w:multiLevelType w:val="hybridMultilevel"/>
    <w:tmpl w:val="8E1AE650"/>
    <w:lvl w:ilvl="0" w:tplc="686EB5A6">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27340"/>
    <w:multiLevelType w:val="hybridMultilevel"/>
    <w:tmpl w:val="71184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773913"/>
    <w:multiLevelType w:val="hybridMultilevel"/>
    <w:tmpl w:val="947C0812"/>
    <w:lvl w:ilvl="0" w:tplc="9B662C80">
      <w:start w:val="4"/>
      <w:numFmt w:val="bullet"/>
      <w:lvlText w:val="-"/>
      <w:lvlJc w:val="left"/>
      <w:pPr>
        <w:tabs>
          <w:tab w:val="num" w:pos="435"/>
        </w:tabs>
        <w:ind w:left="435" w:hanging="360"/>
      </w:pPr>
      <w:rPr>
        <w:rFonts w:ascii="Verdana" w:eastAsia="Times New Roman" w:hAnsi="Verdana" w:cs="TTE12E4350t00"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5FF86CC3"/>
    <w:multiLevelType w:val="hybridMultilevel"/>
    <w:tmpl w:val="91D42058"/>
    <w:lvl w:ilvl="0" w:tplc="352E850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0C5D"/>
    <w:multiLevelType w:val="hybridMultilevel"/>
    <w:tmpl w:val="DF5E9D86"/>
    <w:lvl w:ilvl="0" w:tplc="A7FCDC04">
      <w:start w:val="1"/>
      <w:numFmt w:val="bullet"/>
      <w:lvlText w:val="•"/>
      <w:lvlJc w:val="left"/>
      <w:pPr>
        <w:ind w:left="44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48B018E2">
      <w:start w:val="1"/>
      <w:numFmt w:val="bullet"/>
      <w:lvlText w:val="o"/>
      <w:lvlJc w:val="left"/>
      <w:pPr>
        <w:ind w:left="136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EFCE5648">
      <w:start w:val="1"/>
      <w:numFmt w:val="bullet"/>
      <w:lvlText w:val="▪"/>
      <w:lvlJc w:val="left"/>
      <w:pPr>
        <w:ind w:left="208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82E89CCA">
      <w:start w:val="1"/>
      <w:numFmt w:val="bullet"/>
      <w:lvlText w:val="•"/>
      <w:lvlJc w:val="left"/>
      <w:pPr>
        <w:ind w:left="280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5CAC95D6">
      <w:start w:val="1"/>
      <w:numFmt w:val="bullet"/>
      <w:lvlText w:val="o"/>
      <w:lvlJc w:val="left"/>
      <w:pPr>
        <w:ind w:left="352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DD5A542C">
      <w:start w:val="1"/>
      <w:numFmt w:val="bullet"/>
      <w:lvlText w:val="▪"/>
      <w:lvlJc w:val="left"/>
      <w:pPr>
        <w:ind w:left="424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A6FA50C6">
      <w:start w:val="1"/>
      <w:numFmt w:val="bullet"/>
      <w:lvlText w:val="•"/>
      <w:lvlJc w:val="left"/>
      <w:pPr>
        <w:ind w:left="496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4002EACE">
      <w:start w:val="1"/>
      <w:numFmt w:val="bullet"/>
      <w:lvlText w:val="o"/>
      <w:lvlJc w:val="left"/>
      <w:pPr>
        <w:ind w:left="568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7AFED734">
      <w:start w:val="1"/>
      <w:numFmt w:val="bullet"/>
      <w:lvlText w:val="▪"/>
      <w:lvlJc w:val="left"/>
      <w:pPr>
        <w:ind w:left="640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11" w15:restartNumberingAfterBreak="0">
    <w:nsid w:val="678058EF"/>
    <w:multiLevelType w:val="hybridMultilevel"/>
    <w:tmpl w:val="266E8F16"/>
    <w:lvl w:ilvl="0" w:tplc="2B2214B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62ABB"/>
    <w:multiLevelType w:val="hybridMultilevel"/>
    <w:tmpl w:val="2516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015618">
    <w:abstractNumId w:val="12"/>
  </w:num>
  <w:num w:numId="2" w16cid:durableId="1611817327">
    <w:abstractNumId w:val="2"/>
  </w:num>
  <w:num w:numId="3" w16cid:durableId="1860508497">
    <w:abstractNumId w:val="10"/>
  </w:num>
  <w:num w:numId="4" w16cid:durableId="1695493450">
    <w:abstractNumId w:val="9"/>
  </w:num>
  <w:num w:numId="5" w16cid:durableId="2060011354">
    <w:abstractNumId w:val="3"/>
  </w:num>
  <w:num w:numId="6" w16cid:durableId="191647157">
    <w:abstractNumId w:val="1"/>
  </w:num>
  <w:num w:numId="7" w16cid:durableId="721058453">
    <w:abstractNumId w:val="0"/>
  </w:num>
  <w:num w:numId="8" w16cid:durableId="1394237973">
    <w:abstractNumId w:val="4"/>
  </w:num>
  <w:num w:numId="9" w16cid:durableId="1493452969">
    <w:abstractNumId w:val="11"/>
  </w:num>
  <w:num w:numId="10" w16cid:durableId="1659386301">
    <w:abstractNumId w:val="7"/>
  </w:num>
  <w:num w:numId="11" w16cid:durableId="194974622">
    <w:abstractNumId w:val="8"/>
  </w:num>
  <w:num w:numId="12" w16cid:durableId="1764497579">
    <w:abstractNumId w:val="6"/>
  </w:num>
  <w:num w:numId="13" w16cid:durableId="2000421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26"/>
    <w:rsid w:val="0000092F"/>
    <w:rsid w:val="00013CFB"/>
    <w:rsid w:val="000372F4"/>
    <w:rsid w:val="00055710"/>
    <w:rsid w:val="000600C4"/>
    <w:rsid w:val="00064AAD"/>
    <w:rsid w:val="00092932"/>
    <w:rsid w:val="000D5A51"/>
    <w:rsid w:val="001173DB"/>
    <w:rsid w:val="00165156"/>
    <w:rsid w:val="0018473B"/>
    <w:rsid w:val="00191653"/>
    <w:rsid w:val="001965B8"/>
    <w:rsid w:val="001A66D8"/>
    <w:rsid w:val="001B565A"/>
    <w:rsid w:val="001C21AD"/>
    <w:rsid w:val="00210B1D"/>
    <w:rsid w:val="0021670C"/>
    <w:rsid w:val="00251403"/>
    <w:rsid w:val="00264306"/>
    <w:rsid w:val="00295E17"/>
    <w:rsid w:val="002A355E"/>
    <w:rsid w:val="002B4C08"/>
    <w:rsid w:val="002D1C2E"/>
    <w:rsid w:val="002E7B26"/>
    <w:rsid w:val="00316D49"/>
    <w:rsid w:val="00323B6E"/>
    <w:rsid w:val="003348EB"/>
    <w:rsid w:val="0035530B"/>
    <w:rsid w:val="003571E8"/>
    <w:rsid w:val="0036467E"/>
    <w:rsid w:val="00377FF2"/>
    <w:rsid w:val="00383FA9"/>
    <w:rsid w:val="003B147B"/>
    <w:rsid w:val="003C2B1B"/>
    <w:rsid w:val="003F2736"/>
    <w:rsid w:val="00413C76"/>
    <w:rsid w:val="004144D6"/>
    <w:rsid w:val="00416370"/>
    <w:rsid w:val="004413BD"/>
    <w:rsid w:val="00444F31"/>
    <w:rsid w:val="00454BB5"/>
    <w:rsid w:val="00454F4D"/>
    <w:rsid w:val="00476EE0"/>
    <w:rsid w:val="00491D62"/>
    <w:rsid w:val="00496E2C"/>
    <w:rsid w:val="00497933"/>
    <w:rsid w:val="004A2576"/>
    <w:rsid w:val="004A45F6"/>
    <w:rsid w:val="004A6D8C"/>
    <w:rsid w:val="004B5751"/>
    <w:rsid w:val="004B7C6F"/>
    <w:rsid w:val="004C047D"/>
    <w:rsid w:val="004C4F1E"/>
    <w:rsid w:val="005101C8"/>
    <w:rsid w:val="00523CA5"/>
    <w:rsid w:val="00526853"/>
    <w:rsid w:val="00542C11"/>
    <w:rsid w:val="00575480"/>
    <w:rsid w:val="005F5B82"/>
    <w:rsid w:val="00600BDE"/>
    <w:rsid w:val="00601006"/>
    <w:rsid w:val="00641AC1"/>
    <w:rsid w:val="00645E0A"/>
    <w:rsid w:val="006770D4"/>
    <w:rsid w:val="00677A7C"/>
    <w:rsid w:val="0068129E"/>
    <w:rsid w:val="00687871"/>
    <w:rsid w:val="006917C9"/>
    <w:rsid w:val="00697143"/>
    <w:rsid w:val="006A2F3F"/>
    <w:rsid w:val="00714AD1"/>
    <w:rsid w:val="00715911"/>
    <w:rsid w:val="00724786"/>
    <w:rsid w:val="00725B15"/>
    <w:rsid w:val="00737015"/>
    <w:rsid w:val="00751A30"/>
    <w:rsid w:val="00761624"/>
    <w:rsid w:val="007713F7"/>
    <w:rsid w:val="007720BC"/>
    <w:rsid w:val="007A07F6"/>
    <w:rsid w:val="007A24DE"/>
    <w:rsid w:val="007A7AF5"/>
    <w:rsid w:val="007B2D7E"/>
    <w:rsid w:val="007B66C3"/>
    <w:rsid w:val="007B725B"/>
    <w:rsid w:val="007C295E"/>
    <w:rsid w:val="007C2D04"/>
    <w:rsid w:val="007C2DE4"/>
    <w:rsid w:val="007C3089"/>
    <w:rsid w:val="007E3599"/>
    <w:rsid w:val="007F7AD4"/>
    <w:rsid w:val="008279B1"/>
    <w:rsid w:val="00830679"/>
    <w:rsid w:val="008447BD"/>
    <w:rsid w:val="008475AE"/>
    <w:rsid w:val="00851E8C"/>
    <w:rsid w:val="00874CAF"/>
    <w:rsid w:val="008848D6"/>
    <w:rsid w:val="008A6240"/>
    <w:rsid w:val="008C27FB"/>
    <w:rsid w:val="008D2150"/>
    <w:rsid w:val="008E68B7"/>
    <w:rsid w:val="0093098E"/>
    <w:rsid w:val="00932C1A"/>
    <w:rsid w:val="00936FF9"/>
    <w:rsid w:val="00954949"/>
    <w:rsid w:val="00977500"/>
    <w:rsid w:val="00983A22"/>
    <w:rsid w:val="009A397D"/>
    <w:rsid w:val="009B429A"/>
    <w:rsid w:val="009E166A"/>
    <w:rsid w:val="00A06C65"/>
    <w:rsid w:val="00A25852"/>
    <w:rsid w:val="00A81ECA"/>
    <w:rsid w:val="00A90629"/>
    <w:rsid w:val="00AB7E5C"/>
    <w:rsid w:val="00AD3FA6"/>
    <w:rsid w:val="00AE500C"/>
    <w:rsid w:val="00AF0D16"/>
    <w:rsid w:val="00B16D78"/>
    <w:rsid w:val="00B42F81"/>
    <w:rsid w:val="00B45ACD"/>
    <w:rsid w:val="00B678DB"/>
    <w:rsid w:val="00B70D44"/>
    <w:rsid w:val="00B7647C"/>
    <w:rsid w:val="00BA5AE6"/>
    <w:rsid w:val="00BA6389"/>
    <w:rsid w:val="00BC598A"/>
    <w:rsid w:val="00BE3489"/>
    <w:rsid w:val="00BE4626"/>
    <w:rsid w:val="00C05DBA"/>
    <w:rsid w:val="00C149FF"/>
    <w:rsid w:val="00C233E7"/>
    <w:rsid w:val="00C25435"/>
    <w:rsid w:val="00C72FB3"/>
    <w:rsid w:val="00CC0D33"/>
    <w:rsid w:val="00CC55EB"/>
    <w:rsid w:val="00D3548C"/>
    <w:rsid w:val="00D86F1A"/>
    <w:rsid w:val="00D95CE5"/>
    <w:rsid w:val="00DD3201"/>
    <w:rsid w:val="00DE5D26"/>
    <w:rsid w:val="00DF3193"/>
    <w:rsid w:val="00E13A9B"/>
    <w:rsid w:val="00E171B2"/>
    <w:rsid w:val="00E3460D"/>
    <w:rsid w:val="00E348BA"/>
    <w:rsid w:val="00E35479"/>
    <w:rsid w:val="00E41AD7"/>
    <w:rsid w:val="00E57EE2"/>
    <w:rsid w:val="00E57FBA"/>
    <w:rsid w:val="00E86DE0"/>
    <w:rsid w:val="00E95079"/>
    <w:rsid w:val="00EC5A91"/>
    <w:rsid w:val="00F22D5A"/>
    <w:rsid w:val="00F624A5"/>
    <w:rsid w:val="00F63403"/>
    <w:rsid w:val="00F704F7"/>
    <w:rsid w:val="00F745E9"/>
    <w:rsid w:val="00FB01CD"/>
    <w:rsid w:val="00FD104D"/>
    <w:rsid w:val="00FD378C"/>
    <w:rsid w:val="00FD743F"/>
    <w:rsid w:val="00FE71AC"/>
    <w:rsid w:val="00FF0FA3"/>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BE1B"/>
  <w15:chartTrackingRefBased/>
  <w15:docId w15:val="{10E5F027-7127-4CA9-8E62-9E96F06D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F7"/>
    <w:pPr>
      <w:spacing w:after="3" w:line="263" w:lineRule="auto"/>
      <w:ind w:left="2799" w:firstLine="4"/>
    </w:pPr>
    <w:rPr>
      <w:rFonts w:ascii="Times New Roman" w:eastAsia="Times New Roman" w:hAnsi="Times New Roman" w:cs="Times New Roman"/>
      <w:color w:val="000000"/>
    </w:rPr>
  </w:style>
  <w:style w:type="paragraph" w:styleId="Titre1">
    <w:name w:val="heading 1"/>
    <w:next w:val="Normal"/>
    <w:link w:val="Titre1Car"/>
    <w:uiPriority w:val="9"/>
    <w:unhideWhenUsed/>
    <w:qFormat/>
    <w:rsid w:val="002E7B26"/>
    <w:pPr>
      <w:keepNext/>
      <w:keepLines/>
      <w:spacing w:after="210"/>
      <w:ind w:right="604"/>
      <w:jc w:val="right"/>
      <w:outlineLvl w:val="0"/>
    </w:pPr>
    <w:rPr>
      <w:rFonts w:ascii="Calibri" w:eastAsia="Calibri" w:hAnsi="Calibri" w:cs="Calibri"/>
      <w:color w:val="000000"/>
      <w:sz w:val="24"/>
    </w:rPr>
  </w:style>
  <w:style w:type="paragraph" w:styleId="Titre2">
    <w:name w:val="heading 2"/>
    <w:basedOn w:val="Normal"/>
    <w:next w:val="Normal"/>
    <w:link w:val="Titre2Car"/>
    <w:uiPriority w:val="9"/>
    <w:unhideWhenUsed/>
    <w:qFormat/>
    <w:rsid w:val="007E35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E35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7C295E"/>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E359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7B26"/>
    <w:rPr>
      <w:rFonts w:ascii="Calibri" w:eastAsia="Calibri" w:hAnsi="Calibri" w:cs="Calibri"/>
      <w:color w:val="000000"/>
      <w:sz w:val="24"/>
    </w:rPr>
  </w:style>
  <w:style w:type="table" w:customStyle="1" w:styleId="TableGrid">
    <w:name w:val="TableGrid"/>
    <w:rsid w:val="002E7B26"/>
    <w:pPr>
      <w:spacing w:after="0" w:line="240" w:lineRule="auto"/>
    </w:pPr>
    <w:rPr>
      <w:rFonts w:eastAsiaTheme="minorEastAsia"/>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2E7B26"/>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2E7B26"/>
    <w:rPr>
      <w:rFonts w:ascii="Times New Roman" w:eastAsia="Times New Roman" w:hAnsi="Times New Roman" w:cs="Times New Roman"/>
      <w:color w:val="000000"/>
    </w:rPr>
  </w:style>
  <w:style w:type="paragraph" w:styleId="Pieddepage">
    <w:name w:val="footer"/>
    <w:basedOn w:val="Normal"/>
    <w:link w:val="PieddepageCar"/>
    <w:uiPriority w:val="99"/>
    <w:semiHidden/>
    <w:unhideWhenUsed/>
    <w:rsid w:val="002E7B26"/>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2E7B26"/>
    <w:rPr>
      <w:rFonts w:ascii="Times New Roman" w:eastAsia="Times New Roman" w:hAnsi="Times New Roman" w:cs="Times New Roman"/>
      <w:color w:val="000000"/>
    </w:rPr>
  </w:style>
  <w:style w:type="character" w:customStyle="1" w:styleId="apple-converted-space">
    <w:name w:val="apple-converted-space"/>
    <w:basedOn w:val="Policepardfaut"/>
    <w:rsid w:val="002E7B26"/>
  </w:style>
  <w:style w:type="character" w:styleId="Lienhypertexte">
    <w:name w:val="Hyperlink"/>
    <w:basedOn w:val="Policepardfaut"/>
    <w:uiPriority w:val="99"/>
    <w:unhideWhenUsed/>
    <w:rsid w:val="002E7B26"/>
    <w:rPr>
      <w:color w:val="0563C1" w:themeColor="hyperlink"/>
      <w:u w:val="single"/>
    </w:rPr>
  </w:style>
  <w:style w:type="paragraph" w:styleId="Paragraphedeliste">
    <w:name w:val="List Paragraph"/>
    <w:basedOn w:val="Normal"/>
    <w:uiPriority w:val="34"/>
    <w:qFormat/>
    <w:rsid w:val="00FE71AC"/>
    <w:pPr>
      <w:ind w:left="720"/>
      <w:contextualSpacing/>
    </w:pPr>
  </w:style>
  <w:style w:type="character" w:customStyle="1" w:styleId="Titre2Car">
    <w:name w:val="Titre 2 Car"/>
    <w:basedOn w:val="Policepardfaut"/>
    <w:link w:val="Titre2"/>
    <w:uiPriority w:val="9"/>
    <w:rsid w:val="007E359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7E359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7C295E"/>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E3599"/>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8A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7969">
      <w:bodyDiv w:val="1"/>
      <w:marLeft w:val="0"/>
      <w:marRight w:val="0"/>
      <w:marTop w:val="0"/>
      <w:marBottom w:val="0"/>
      <w:divBdr>
        <w:top w:val="none" w:sz="0" w:space="0" w:color="auto"/>
        <w:left w:val="none" w:sz="0" w:space="0" w:color="auto"/>
        <w:bottom w:val="none" w:sz="0" w:space="0" w:color="auto"/>
        <w:right w:val="none" w:sz="0" w:space="0" w:color="auto"/>
      </w:divBdr>
    </w:div>
    <w:div w:id="575358167">
      <w:bodyDiv w:val="1"/>
      <w:marLeft w:val="0"/>
      <w:marRight w:val="0"/>
      <w:marTop w:val="0"/>
      <w:marBottom w:val="0"/>
      <w:divBdr>
        <w:top w:val="none" w:sz="0" w:space="0" w:color="auto"/>
        <w:left w:val="none" w:sz="0" w:space="0" w:color="auto"/>
        <w:bottom w:val="none" w:sz="0" w:space="0" w:color="auto"/>
        <w:right w:val="none" w:sz="0" w:space="0" w:color="auto"/>
      </w:divBdr>
      <w:divsChild>
        <w:div w:id="360321633">
          <w:marLeft w:val="0"/>
          <w:marRight w:val="0"/>
          <w:marTop w:val="0"/>
          <w:marBottom w:val="0"/>
          <w:divBdr>
            <w:top w:val="none" w:sz="0" w:space="0" w:color="auto"/>
            <w:left w:val="none" w:sz="0" w:space="0" w:color="auto"/>
            <w:bottom w:val="none" w:sz="0" w:space="0" w:color="auto"/>
            <w:right w:val="none" w:sz="0" w:space="0" w:color="auto"/>
          </w:divBdr>
          <w:divsChild>
            <w:div w:id="1788742763">
              <w:marLeft w:val="0"/>
              <w:marRight w:val="0"/>
              <w:marTop w:val="0"/>
              <w:marBottom w:val="0"/>
              <w:divBdr>
                <w:top w:val="none" w:sz="0" w:space="0" w:color="auto"/>
                <w:left w:val="none" w:sz="0" w:space="0" w:color="auto"/>
                <w:bottom w:val="none" w:sz="0" w:space="0" w:color="auto"/>
                <w:right w:val="none" w:sz="0" w:space="0" w:color="auto"/>
              </w:divBdr>
            </w:div>
            <w:div w:id="1698504298">
              <w:marLeft w:val="0"/>
              <w:marRight w:val="0"/>
              <w:marTop w:val="0"/>
              <w:marBottom w:val="0"/>
              <w:divBdr>
                <w:top w:val="none" w:sz="0" w:space="0" w:color="auto"/>
                <w:left w:val="none" w:sz="0" w:space="0" w:color="auto"/>
                <w:bottom w:val="none" w:sz="0" w:space="0" w:color="auto"/>
                <w:right w:val="none" w:sz="0" w:space="0" w:color="auto"/>
              </w:divBdr>
            </w:div>
            <w:div w:id="1305505862">
              <w:marLeft w:val="0"/>
              <w:marRight w:val="0"/>
              <w:marTop w:val="0"/>
              <w:marBottom w:val="0"/>
              <w:divBdr>
                <w:top w:val="none" w:sz="0" w:space="0" w:color="auto"/>
                <w:left w:val="none" w:sz="0" w:space="0" w:color="auto"/>
                <w:bottom w:val="none" w:sz="0" w:space="0" w:color="auto"/>
                <w:right w:val="none" w:sz="0" w:space="0" w:color="auto"/>
              </w:divBdr>
            </w:div>
            <w:div w:id="14827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70161">
      <w:bodyDiv w:val="1"/>
      <w:marLeft w:val="0"/>
      <w:marRight w:val="0"/>
      <w:marTop w:val="0"/>
      <w:marBottom w:val="0"/>
      <w:divBdr>
        <w:top w:val="none" w:sz="0" w:space="0" w:color="auto"/>
        <w:left w:val="none" w:sz="0" w:space="0" w:color="auto"/>
        <w:bottom w:val="none" w:sz="0" w:space="0" w:color="auto"/>
        <w:right w:val="none" w:sz="0" w:space="0" w:color="auto"/>
      </w:divBdr>
    </w:div>
    <w:div w:id="1267349685">
      <w:bodyDiv w:val="1"/>
      <w:marLeft w:val="0"/>
      <w:marRight w:val="0"/>
      <w:marTop w:val="0"/>
      <w:marBottom w:val="0"/>
      <w:divBdr>
        <w:top w:val="none" w:sz="0" w:space="0" w:color="auto"/>
        <w:left w:val="none" w:sz="0" w:space="0" w:color="auto"/>
        <w:bottom w:val="none" w:sz="0" w:space="0" w:color="auto"/>
        <w:right w:val="none" w:sz="0" w:space="0" w:color="auto"/>
      </w:divBdr>
    </w:div>
    <w:div w:id="1465079863">
      <w:bodyDiv w:val="1"/>
      <w:marLeft w:val="0"/>
      <w:marRight w:val="0"/>
      <w:marTop w:val="0"/>
      <w:marBottom w:val="0"/>
      <w:divBdr>
        <w:top w:val="none" w:sz="0" w:space="0" w:color="auto"/>
        <w:left w:val="none" w:sz="0" w:space="0" w:color="auto"/>
        <w:bottom w:val="none" w:sz="0" w:space="0" w:color="auto"/>
        <w:right w:val="none" w:sz="0" w:space="0" w:color="auto"/>
      </w:divBdr>
    </w:div>
    <w:div w:id="1551651483">
      <w:bodyDiv w:val="1"/>
      <w:marLeft w:val="0"/>
      <w:marRight w:val="0"/>
      <w:marTop w:val="0"/>
      <w:marBottom w:val="0"/>
      <w:divBdr>
        <w:top w:val="none" w:sz="0" w:space="0" w:color="auto"/>
        <w:left w:val="none" w:sz="0" w:space="0" w:color="auto"/>
        <w:bottom w:val="none" w:sz="0" w:space="0" w:color="auto"/>
        <w:right w:val="none" w:sz="0" w:space="0" w:color="auto"/>
      </w:divBdr>
      <w:divsChild>
        <w:div w:id="1586375732">
          <w:marLeft w:val="0"/>
          <w:marRight w:val="0"/>
          <w:marTop w:val="0"/>
          <w:marBottom w:val="0"/>
          <w:divBdr>
            <w:top w:val="none" w:sz="0" w:space="0" w:color="auto"/>
            <w:left w:val="none" w:sz="0" w:space="0" w:color="auto"/>
            <w:bottom w:val="none" w:sz="0" w:space="0" w:color="auto"/>
            <w:right w:val="none" w:sz="0" w:space="0" w:color="auto"/>
          </w:divBdr>
          <w:divsChild>
            <w:div w:id="268701450">
              <w:marLeft w:val="0"/>
              <w:marRight w:val="0"/>
              <w:marTop w:val="0"/>
              <w:marBottom w:val="0"/>
              <w:divBdr>
                <w:top w:val="none" w:sz="0" w:space="0" w:color="auto"/>
                <w:left w:val="none" w:sz="0" w:space="0" w:color="auto"/>
                <w:bottom w:val="none" w:sz="0" w:space="0" w:color="auto"/>
                <w:right w:val="none" w:sz="0" w:space="0" w:color="auto"/>
              </w:divBdr>
            </w:div>
            <w:div w:id="270548998">
              <w:marLeft w:val="0"/>
              <w:marRight w:val="0"/>
              <w:marTop w:val="0"/>
              <w:marBottom w:val="0"/>
              <w:divBdr>
                <w:top w:val="none" w:sz="0" w:space="0" w:color="auto"/>
                <w:left w:val="none" w:sz="0" w:space="0" w:color="auto"/>
                <w:bottom w:val="none" w:sz="0" w:space="0" w:color="auto"/>
                <w:right w:val="none" w:sz="0" w:space="0" w:color="auto"/>
              </w:divBdr>
            </w:div>
            <w:div w:id="978654401">
              <w:marLeft w:val="0"/>
              <w:marRight w:val="0"/>
              <w:marTop w:val="0"/>
              <w:marBottom w:val="0"/>
              <w:divBdr>
                <w:top w:val="none" w:sz="0" w:space="0" w:color="auto"/>
                <w:left w:val="none" w:sz="0" w:space="0" w:color="auto"/>
                <w:bottom w:val="none" w:sz="0" w:space="0" w:color="auto"/>
                <w:right w:val="none" w:sz="0" w:space="0" w:color="auto"/>
              </w:divBdr>
            </w:div>
            <w:div w:id="1208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1F415FB0F584CA09F6E42326B7B80" ma:contentTypeVersion="17" ma:contentTypeDescription="Crée un document." ma:contentTypeScope="" ma:versionID="d3656ed19bfa707c936e406a1aaca0bf">
  <xsd:schema xmlns:xsd="http://www.w3.org/2001/XMLSchema" xmlns:xs="http://www.w3.org/2001/XMLSchema" xmlns:p="http://schemas.microsoft.com/office/2006/metadata/properties" xmlns:ns2="4114c039-9489-4c79-8fa0-27d1136d812e" xmlns:ns3="fdcfedad-fc63-44e3-9d5c-ed04d61ef4ef" targetNamespace="http://schemas.microsoft.com/office/2006/metadata/properties" ma:root="true" ma:fieldsID="9565eb4fb3af276e64f7e6e285840ef6" ns2:_="" ns3:_="">
    <xsd:import namespace="4114c039-9489-4c79-8fa0-27d1136d812e"/>
    <xsd:import namespace="fdcfedad-fc63-44e3-9d5c-ed04d61ef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4c039-9489-4c79-8fa0-27d1136d8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0f74a6e-6293-472e-9cc7-3e75c17c133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fedad-fc63-44e3-9d5c-ed04d61ef4e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51f5b5b-2c00-4971-a974-fc3710eea930}" ma:internalName="TaxCatchAll" ma:showField="CatchAllData" ma:web="fdcfedad-fc63-44e3-9d5c-ed04d61ef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14c039-9489-4c79-8fa0-27d1136d812e">
      <Terms xmlns="http://schemas.microsoft.com/office/infopath/2007/PartnerControls"/>
    </lcf76f155ced4ddcb4097134ff3c332f>
    <TaxCatchAll xmlns="fdcfedad-fc63-44e3-9d5c-ed04d61ef4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601DC-B0DC-44B7-8120-BDC13275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4c039-9489-4c79-8fa0-27d1136d812e"/>
    <ds:schemaRef ds:uri="fdcfedad-fc63-44e3-9d5c-ed04d61ef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7C3D9-194E-46BE-8E66-BDCF355CCDE5}">
  <ds:schemaRefs>
    <ds:schemaRef ds:uri="http://schemas.microsoft.com/office/2006/metadata/properties"/>
    <ds:schemaRef ds:uri="http://schemas.microsoft.com/office/infopath/2007/PartnerControls"/>
    <ds:schemaRef ds:uri="4114c039-9489-4c79-8fa0-27d1136d812e"/>
    <ds:schemaRef ds:uri="fdcfedad-fc63-44e3-9d5c-ed04d61ef4ef"/>
  </ds:schemaRefs>
</ds:datastoreItem>
</file>

<file path=customXml/itemProps3.xml><?xml version="1.0" encoding="utf-8"?>
<ds:datastoreItem xmlns:ds="http://schemas.openxmlformats.org/officeDocument/2006/customXml" ds:itemID="{8CF8E147-AE8F-43DE-8C99-B50BEB0EA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7594</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Bessereau-Fournier</dc:creator>
  <cp:keywords/>
  <dc:description/>
  <cp:lastModifiedBy>Chaymae Radoui</cp:lastModifiedBy>
  <cp:revision>5</cp:revision>
  <cp:lastPrinted>2016-03-04T08:51:00Z</cp:lastPrinted>
  <dcterms:created xsi:type="dcterms:W3CDTF">2022-02-18T11:34:00Z</dcterms:created>
  <dcterms:modified xsi:type="dcterms:W3CDTF">2024-01-15T14:47:00Z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0x01010082F1F415FB0F584CA09F6E42326B7B80</vt:lpwstr>
  </property>
  <property fmtid="{D5CDD505-2E9C-101B-9397-08002B2CF9AE}" pid="3" name="MediaServiceImageTags">
    <vt:lpwstr/>
  </property>
</Properties>
</file>